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993F" w14:textId="661EEA53" w:rsidR="0044558A" w:rsidRDefault="0062586D">
      <w:pPr>
        <w:pStyle w:val="Heading1"/>
        <w:numPr>
          <w:ilvl w:val="0"/>
          <w:numId w:val="2"/>
        </w:numPr>
        <w:tabs>
          <w:tab w:val="left" w:pos="957"/>
          <w:tab w:val="left" w:pos="958"/>
        </w:tabs>
        <w:spacing w:before="52"/>
        <w:jc w:val="left"/>
      </w:pPr>
      <w:r>
        <w:rPr>
          <w:u w:val="single"/>
        </w:rPr>
        <w:t>Definition of</w:t>
      </w:r>
      <w:r>
        <w:rPr>
          <w:spacing w:val="-7"/>
          <w:u w:val="single"/>
        </w:rPr>
        <w:t xml:space="preserve"> </w:t>
      </w:r>
      <w:r>
        <w:rPr>
          <w:u w:val="single"/>
        </w:rPr>
        <w:t>Terms</w:t>
      </w:r>
    </w:p>
    <w:p w14:paraId="1950D90F" w14:textId="0F8D9615" w:rsidR="0044558A" w:rsidRDefault="00092C99">
      <w:pPr>
        <w:pStyle w:val="BodyText"/>
        <w:spacing w:before="117"/>
        <w:ind w:left="957" w:right="941" w:firstLine="0"/>
      </w:pPr>
      <w:r>
        <w:t>T</w:t>
      </w:r>
      <w:r w:rsidR="0062586D">
        <w:t>he following terms have the respective meanings set out below</w:t>
      </w:r>
      <w:r w:rsidR="00C14AD9">
        <w:t>:</w:t>
      </w:r>
    </w:p>
    <w:p w14:paraId="22CBB7A5" w14:textId="75D737DD" w:rsidR="0044558A" w:rsidRDefault="00613D9B" w:rsidP="00561F06">
      <w:pPr>
        <w:pStyle w:val="ListParagraph"/>
        <w:numPr>
          <w:ilvl w:val="1"/>
          <w:numId w:val="2"/>
        </w:numPr>
        <w:tabs>
          <w:tab w:val="left" w:pos="1241"/>
        </w:tabs>
        <w:spacing w:before="120"/>
        <w:ind w:left="1238" w:hanging="288"/>
      </w:pPr>
      <w:r>
        <w:rPr>
          <w:b/>
        </w:rPr>
        <w:t xml:space="preserve">MST </w:t>
      </w:r>
      <w:r>
        <w:t xml:space="preserve">refers to </w:t>
      </w:r>
      <w:r w:rsidR="0062586D">
        <w:t xml:space="preserve">the company placing the purchase order: </w:t>
      </w:r>
      <w:r w:rsidR="00C86983">
        <w:t xml:space="preserve">Microsurgical </w:t>
      </w:r>
      <w:r w:rsidR="00092C99">
        <w:t>Technology, Inc.</w:t>
      </w:r>
    </w:p>
    <w:p w14:paraId="7C51082F" w14:textId="77777777" w:rsidR="00092C99" w:rsidRDefault="00092C99">
      <w:pPr>
        <w:pStyle w:val="ListParagraph"/>
        <w:numPr>
          <w:ilvl w:val="1"/>
          <w:numId w:val="2"/>
        </w:numPr>
        <w:tabs>
          <w:tab w:val="left" w:pos="1241"/>
        </w:tabs>
        <w:spacing w:before="1"/>
        <w:ind w:hanging="283"/>
      </w:pPr>
      <w:r>
        <w:rPr>
          <w:b/>
        </w:rPr>
        <w:t xml:space="preserve">Supplier </w:t>
      </w:r>
      <w:r>
        <w:rPr>
          <w:bCs/>
        </w:rPr>
        <w:t xml:space="preserve">refers to the party selling goods or services to </w:t>
      </w:r>
      <w:r w:rsidR="00613D9B">
        <w:rPr>
          <w:bCs/>
        </w:rPr>
        <w:t>MST</w:t>
      </w:r>
      <w:r>
        <w:rPr>
          <w:bCs/>
        </w:rPr>
        <w:t>. This Party is specified on the Purchase Order</w:t>
      </w:r>
    </w:p>
    <w:p w14:paraId="4BB3EBB5" w14:textId="20AA9C89" w:rsidR="0044558A" w:rsidRDefault="0062586D">
      <w:pPr>
        <w:pStyle w:val="ListParagraph"/>
        <w:numPr>
          <w:ilvl w:val="1"/>
          <w:numId w:val="2"/>
        </w:numPr>
        <w:tabs>
          <w:tab w:val="left" w:pos="1241"/>
        </w:tabs>
        <w:spacing w:before="77" w:line="242" w:lineRule="auto"/>
        <w:ind w:right="739" w:hanging="283"/>
        <w:jc w:val="both"/>
      </w:pPr>
      <w:r>
        <w:rPr>
          <w:b/>
        </w:rPr>
        <w:t xml:space="preserve">Delivery Date </w:t>
      </w:r>
      <w:r>
        <w:t xml:space="preserve">means the date on which the </w:t>
      </w:r>
      <w:r w:rsidR="00092C99">
        <w:t>p</w:t>
      </w:r>
      <w:r>
        <w:t xml:space="preserve">urchased </w:t>
      </w:r>
      <w:r w:rsidR="00092C99">
        <w:t>i</w:t>
      </w:r>
      <w:r>
        <w:t xml:space="preserve">tem is received by </w:t>
      </w:r>
      <w:r w:rsidR="00613D9B">
        <w:t>MST</w:t>
      </w:r>
      <w:r>
        <w:t xml:space="preserve"> at the stipulated delivery</w:t>
      </w:r>
      <w:r>
        <w:rPr>
          <w:spacing w:val="-5"/>
        </w:rPr>
        <w:t xml:space="preserve"> </w:t>
      </w:r>
      <w:r>
        <w:t>point.</w:t>
      </w:r>
    </w:p>
    <w:p w14:paraId="03F0F369" w14:textId="120C35D0" w:rsidR="0044558A" w:rsidRDefault="0062586D">
      <w:pPr>
        <w:pStyle w:val="ListParagraph"/>
        <w:numPr>
          <w:ilvl w:val="1"/>
          <w:numId w:val="2"/>
        </w:numPr>
        <w:tabs>
          <w:tab w:val="left" w:pos="1241"/>
        </w:tabs>
        <w:spacing w:before="76"/>
        <w:ind w:right="742" w:hanging="283"/>
        <w:jc w:val="both"/>
      </w:pPr>
      <w:r>
        <w:rPr>
          <w:b/>
        </w:rPr>
        <w:t xml:space="preserve">Contract Price </w:t>
      </w:r>
      <w:r>
        <w:t xml:space="preserve">means the total of any stipulated sums for the Work (or any portion thereof) set forth in the </w:t>
      </w:r>
      <w:r w:rsidR="00092C99">
        <w:t>Purchase Order</w:t>
      </w:r>
      <w:r>
        <w:t>, as amended by any instruction</w:t>
      </w:r>
      <w:r>
        <w:rPr>
          <w:spacing w:val="-16"/>
        </w:rPr>
        <w:t xml:space="preserve"> </w:t>
      </w:r>
      <w:r>
        <w:t>notice.</w:t>
      </w:r>
    </w:p>
    <w:p w14:paraId="4DB6A34A" w14:textId="14CFCC73" w:rsidR="0044558A" w:rsidRDefault="0062586D">
      <w:pPr>
        <w:pStyle w:val="ListParagraph"/>
        <w:numPr>
          <w:ilvl w:val="1"/>
          <w:numId w:val="2"/>
        </w:numPr>
        <w:tabs>
          <w:tab w:val="left" w:pos="1241"/>
        </w:tabs>
        <w:spacing w:before="79"/>
        <w:ind w:right="737" w:hanging="283"/>
        <w:jc w:val="both"/>
      </w:pPr>
      <w:r>
        <w:rPr>
          <w:b/>
        </w:rPr>
        <w:t xml:space="preserve">Purchased Items </w:t>
      </w:r>
      <w:r>
        <w:t xml:space="preserve">means all materials, processes, equipment, machinery, assemblies, instruments, devices or articles and related components be supplied to </w:t>
      </w:r>
      <w:r w:rsidR="00613D9B">
        <w:t>MST</w:t>
      </w:r>
      <w:r>
        <w:t xml:space="preserve"> by the Supplier under the</w:t>
      </w:r>
      <w:r w:rsidR="00610D0D">
        <w:t xml:space="preserve"> Purchase Order</w:t>
      </w:r>
      <w:r>
        <w:t xml:space="preserve"> and all associated</w:t>
      </w:r>
      <w:r>
        <w:rPr>
          <w:spacing w:val="-3"/>
        </w:rPr>
        <w:t xml:space="preserve"> </w:t>
      </w:r>
      <w:r>
        <w:t>documentation.</w:t>
      </w:r>
    </w:p>
    <w:p w14:paraId="72A324CC" w14:textId="04077BA5" w:rsidR="0044558A" w:rsidRDefault="0062586D">
      <w:pPr>
        <w:pStyle w:val="ListParagraph"/>
        <w:numPr>
          <w:ilvl w:val="1"/>
          <w:numId w:val="2"/>
        </w:numPr>
        <w:tabs>
          <w:tab w:val="left" w:pos="1241"/>
        </w:tabs>
        <w:spacing w:before="82"/>
        <w:ind w:hanging="283"/>
      </w:pPr>
      <w:r>
        <w:rPr>
          <w:b/>
        </w:rPr>
        <w:t xml:space="preserve">Purchase Order </w:t>
      </w:r>
      <w:r>
        <w:t xml:space="preserve">means the purchase order issued by </w:t>
      </w:r>
      <w:r w:rsidR="00613D9B">
        <w:t>MST</w:t>
      </w:r>
      <w:r>
        <w:t>.</w:t>
      </w:r>
    </w:p>
    <w:p w14:paraId="77C79AEB" w14:textId="636BED3B" w:rsidR="0044558A" w:rsidRDefault="0062586D">
      <w:pPr>
        <w:pStyle w:val="ListParagraph"/>
        <w:numPr>
          <w:ilvl w:val="1"/>
          <w:numId w:val="2"/>
        </w:numPr>
        <w:tabs>
          <w:tab w:val="left" w:pos="1241"/>
        </w:tabs>
        <w:spacing w:before="77" w:line="242" w:lineRule="auto"/>
        <w:ind w:right="735" w:hanging="283"/>
        <w:jc w:val="both"/>
      </w:pPr>
      <w:r>
        <w:rPr>
          <w:b/>
        </w:rPr>
        <w:t xml:space="preserve">Inspector </w:t>
      </w:r>
      <w:r>
        <w:t xml:space="preserve">means the person designated from time to time by </w:t>
      </w:r>
      <w:r w:rsidR="00613D9B">
        <w:t>MST</w:t>
      </w:r>
      <w:r w:rsidR="00092C99">
        <w:t xml:space="preserve"> </w:t>
      </w:r>
      <w:r>
        <w:t>to monitor the application of the quality program, examine the work relating to the Purchased Item and expedite the delivery of the Purchased</w:t>
      </w:r>
      <w:r>
        <w:rPr>
          <w:spacing w:val="-2"/>
        </w:rPr>
        <w:t xml:space="preserve"> </w:t>
      </w:r>
      <w:r>
        <w:t>Item.</w:t>
      </w:r>
    </w:p>
    <w:p w14:paraId="46EEDAAD" w14:textId="77777777" w:rsidR="0044558A" w:rsidRDefault="0044558A">
      <w:pPr>
        <w:pStyle w:val="BodyText"/>
        <w:spacing w:before="2"/>
        <w:ind w:left="0" w:firstLine="0"/>
        <w:rPr>
          <w:sz w:val="24"/>
        </w:rPr>
      </w:pPr>
    </w:p>
    <w:p w14:paraId="5447FC82" w14:textId="21352AB2" w:rsidR="0044558A" w:rsidRDefault="0062586D">
      <w:pPr>
        <w:pStyle w:val="Heading1"/>
        <w:numPr>
          <w:ilvl w:val="0"/>
          <w:numId w:val="2"/>
        </w:numPr>
        <w:tabs>
          <w:tab w:val="left" w:pos="957"/>
          <w:tab w:val="left" w:pos="958"/>
        </w:tabs>
        <w:jc w:val="left"/>
      </w:pPr>
      <w:r>
        <w:rPr>
          <w:u w:val="single"/>
        </w:rPr>
        <w:t>Contract</w:t>
      </w:r>
      <w:r w:rsidR="00F071A6">
        <w:rPr>
          <w:u w:val="single"/>
        </w:rPr>
        <w:t>ual</w:t>
      </w:r>
      <w:r>
        <w:rPr>
          <w:u w:val="single"/>
        </w:rPr>
        <w:t xml:space="preserve"> Documents and Order of</w:t>
      </w:r>
      <w:r>
        <w:rPr>
          <w:spacing w:val="-21"/>
          <w:u w:val="single"/>
        </w:rPr>
        <w:t xml:space="preserve"> </w:t>
      </w:r>
      <w:r>
        <w:rPr>
          <w:u w:val="single"/>
        </w:rPr>
        <w:t>Precedence</w:t>
      </w:r>
    </w:p>
    <w:p w14:paraId="68AEE303" w14:textId="1E0A71D6" w:rsidR="0044558A" w:rsidRDefault="0062586D">
      <w:pPr>
        <w:pStyle w:val="ListParagraph"/>
        <w:numPr>
          <w:ilvl w:val="1"/>
          <w:numId w:val="2"/>
        </w:numPr>
        <w:tabs>
          <w:tab w:val="left" w:pos="1241"/>
        </w:tabs>
        <w:spacing w:before="119"/>
        <w:ind w:hanging="283"/>
      </w:pPr>
      <w:r>
        <w:t>These documents take precedence in th</w:t>
      </w:r>
      <w:r w:rsidR="00610D0D">
        <w:t>is</w:t>
      </w:r>
      <w:r>
        <w:t xml:space="preserve"> order</w:t>
      </w:r>
      <w:r w:rsidR="00F071A6">
        <w:t>: Purchase Order, Quality Agreement, Contract, these Terms and Conditions.</w:t>
      </w:r>
    </w:p>
    <w:p w14:paraId="1847D77D" w14:textId="6F878472" w:rsidR="0044558A" w:rsidRDefault="0062586D">
      <w:pPr>
        <w:pStyle w:val="ListParagraph"/>
        <w:numPr>
          <w:ilvl w:val="1"/>
          <w:numId w:val="2"/>
        </w:numPr>
        <w:tabs>
          <w:tab w:val="left" w:pos="1241"/>
        </w:tabs>
        <w:spacing w:before="77" w:line="242" w:lineRule="auto"/>
        <w:ind w:right="744" w:hanging="283"/>
        <w:jc w:val="both"/>
      </w:pPr>
      <w:r>
        <w:t xml:space="preserve">These documents are subject to subsequent amendments to the </w:t>
      </w:r>
      <w:r w:rsidR="00F071A6">
        <w:t>Purchase Order</w:t>
      </w:r>
      <w:r>
        <w:t>, in the form of instructions notices to the purchase order, which will take precedence over the documents they</w:t>
      </w:r>
      <w:r>
        <w:rPr>
          <w:spacing w:val="-20"/>
        </w:rPr>
        <w:t xml:space="preserve"> </w:t>
      </w:r>
      <w:r>
        <w:t>amend.</w:t>
      </w:r>
    </w:p>
    <w:p w14:paraId="17229162" w14:textId="323BBB9E" w:rsidR="0044558A" w:rsidRDefault="0062586D">
      <w:pPr>
        <w:pStyle w:val="ListParagraph"/>
        <w:numPr>
          <w:ilvl w:val="1"/>
          <w:numId w:val="2"/>
        </w:numPr>
        <w:tabs>
          <w:tab w:val="left" w:pos="1241"/>
        </w:tabs>
        <w:spacing w:before="76"/>
        <w:ind w:right="735" w:hanging="283"/>
        <w:jc w:val="both"/>
      </w:pPr>
      <w:r>
        <w:t xml:space="preserve">No agent, employee or other representative of </w:t>
      </w:r>
      <w:r w:rsidR="00613D9B">
        <w:t>MST</w:t>
      </w:r>
      <w:r w:rsidR="00092C99">
        <w:t xml:space="preserve"> </w:t>
      </w:r>
      <w:r>
        <w:t xml:space="preserve">has authority to make any promise, agreement or representation not incorporated into a </w:t>
      </w:r>
      <w:r w:rsidR="00F071A6">
        <w:t>c</w:t>
      </w:r>
      <w:r>
        <w:t>ontrac</w:t>
      </w:r>
      <w:r w:rsidR="00F071A6">
        <w:t>tual d</w:t>
      </w:r>
      <w:r>
        <w:t xml:space="preserve">ocument, and no promise, agreement or representation will bind </w:t>
      </w:r>
      <w:r w:rsidR="00613D9B">
        <w:t>MST</w:t>
      </w:r>
      <w:r w:rsidR="00092C99">
        <w:t xml:space="preserve"> </w:t>
      </w:r>
      <w:r>
        <w:t>unless so</w:t>
      </w:r>
      <w:r>
        <w:rPr>
          <w:spacing w:val="-8"/>
        </w:rPr>
        <w:t xml:space="preserve"> </w:t>
      </w:r>
      <w:r>
        <w:t>incorporated.</w:t>
      </w:r>
    </w:p>
    <w:p w14:paraId="24300E35" w14:textId="77777777" w:rsidR="0044558A" w:rsidRDefault="0062586D">
      <w:pPr>
        <w:pStyle w:val="Heading1"/>
        <w:numPr>
          <w:ilvl w:val="0"/>
          <w:numId w:val="2"/>
        </w:numPr>
        <w:tabs>
          <w:tab w:val="left" w:pos="957"/>
          <w:tab w:val="left" w:pos="958"/>
        </w:tabs>
        <w:jc w:val="left"/>
      </w:pPr>
      <w:r>
        <w:rPr>
          <w:u w:val="single"/>
        </w:rPr>
        <w:t>Language</w:t>
      </w:r>
    </w:p>
    <w:p w14:paraId="629DC42B" w14:textId="1E902146" w:rsidR="0044558A" w:rsidRDefault="0062586D">
      <w:pPr>
        <w:pStyle w:val="BodyText"/>
        <w:spacing w:before="117"/>
        <w:ind w:left="957" w:right="941" w:firstLine="0"/>
      </w:pPr>
      <w:r>
        <w:t xml:space="preserve">Unless otherwise authorized by </w:t>
      </w:r>
      <w:r w:rsidR="00613D9B">
        <w:t>MST</w:t>
      </w:r>
      <w:r w:rsidR="00092C99" w:rsidDel="00092C99">
        <w:t xml:space="preserve"> </w:t>
      </w:r>
      <w:r>
        <w:t>in writing, all records</w:t>
      </w:r>
      <w:r w:rsidR="007437D9">
        <w:t xml:space="preserve"> from the Supplier</w:t>
      </w:r>
      <w:r>
        <w:t xml:space="preserve">, </w:t>
      </w:r>
      <w:r w:rsidR="007437D9">
        <w:t xml:space="preserve">such as </w:t>
      </w:r>
      <w:r>
        <w:t>report</w:t>
      </w:r>
      <w:r w:rsidR="007437D9">
        <w:t>s</w:t>
      </w:r>
      <w:r>
        <w:t>, specifications, drawings and other documentation</w:t>
      </w:r>
      <w:r w:rsidR="007437D9">
        <w:t>,</w:t>
      </w:r>
      <w:r>
        <w:t xml:space="preserve"> shall be in English.</w:t>
      </w:r>
    </w:p>
    <w:p w14:paraId="597B994F" w14:textId="6DF4460A" w:rsidR="0044558A" w:rsidRDefault="007437D9">
      <w:pPr>
        <w:pStyle w:val="Heading1"/>
        <w:numPr>
          <w:ilvl w:val="0"/>
          <w:numId w:val="2"/>
        </w:numPr>
        <w:tabs>
          <w:tab w:val="left" w:pos="957"/>
          <w:tab w:val="left" w:pos="958"/>
        </w:tabs>
        <w:spacing w:before="99"/>
        <w:jc w:val="left"/>
      </w:pPr>
      <w:r>
        <w:rPr>
          <w:u w:val="single"/>
        </w:rPr>
        <w:t>Price</w:t>
      </w:r>
    </w:p>
    <w:p w14:paraId="75B556EB" w14:textId="77777777" w:rsidR="0044558A" w:rsidRDefault="0062586D">
      <w:pPr>
        <w:pStyle w:val="ListParagraph"/>
        <w:numPr>
          <w:ilvl w:val="1"/>
          <w:numId w:val="2"/>
        </w:numPr>
        <w:tabs>
          <w:tab w:val="left" w:pos="1241"/>
        </w:tabs>
        <w:spacing w:before="117" w:line="267" w:lineRule="exact"/>
        <w:ind w:hanging="283"/>
        <w:jc w:val="both"/>
      </w:pPr>
      <w:r>
        <w:t>Unless otherwise indicated on the Purchase</w:t>
      </w:r>
      <w:r>
        <w:rPr>
          <w:spacing w:val="-14"/>
        </w:rPr>
        <w:t xml:space="preserve"> </w:t>
      </w:r>
      <w:r>
        <w:t>Order:</w:t>
      </w:r>
    </w:p>
    <w:p w14:paraId="48D472CD" w14:textId="77777777" w:rsidR="0044558A" w:rsidRDefault="0062586D">
      <w:pPr>
        <w:pStyle w:val="ListParagraph"/>
        <w:numPr>
          <w:ilvl w:val="2"/>
          <w:numId w:val="2"/>
        </w:numPr>
        <w:tabs>
          <w:tab w:val="left" w:pos="1809"/>
          <w:tab w:val="left" w:pos="1810"/>
        </w:tabs>
        <w:spacing w:line="267" w:lineRule="exact"/>
        <w:ind w:hanging="391"/>
      </w:pPr>
      <w:r>
        <w:t xml:space="preserve">All monetary amounts are stated in </w:t>
      </w:r>
      <w:r w:rsidR="009854B3">
        <w:t xml:space="preserve">US </w:t>
      </w:r>
      <w:r>
        <w:t>funds,</w:t>
      </w:r>
    </w:p>
    <w:p w14:paraId="1944FF03" w14:textId="77777777" w:rsidR="0044558A" w:rsidRDefault="0062586D">
      <w:pPr>
        <w:pStyle w:val="ListParagraph"/>
        <w:numPr>
          <w:ilvl w:val="2"/>
          <w:numId w:val="2"/>
        </w:numPr>
        <w:tabs>
          <w:tab w:val="left" w:pos="1810"/>
        </w:tabs>
        <w:spacing w:line="242" w:lineRule="auto"/>
        <w:ind w:right="736" w:hanging="442"/>
        <w:jc w:val="both"/>
      </w:pPr>
      <w:r>
        <w:t>The Contract Price includes all activities required to supply the Purchased Item and perform the work relating to the Purchased item and all customs duties, excise taxes, freight, insurance and all other changes in any cost of the work relating to the Purchased Item to the</w:t>
      </w:r>
      <w:r>
        <w:rPr>
          <w:spacing w:val="-21"/>
        </w:rPr>
        <w:t xml:space="preserve"> </w:t>
      </w:r>
      <w:r>
        <w:t>Supplier.</w:t>
      </w:r>
    </w:p>
    <w:p w14:paraId="06F7D615" w14:textId="77777777" w:rsidR="00613D9B" w:rsidRDefault="00613D9B" w:rsidP="00561F06">
      <w:pPr>
        <w:pStyle w:val="ListParagraph"/>
        <w:tabs>
          <w:tab w:val="left" w:pos="1810"/>
        </w:tabs>
        <w:spacing w:line="242" w:lineRule="auto"/>
        <w:ind w:left="1809" w:right="736" w:firstLine="0"/>
        <w:jc w:val="right"/>
      </w:pPr>
    </w:p>
    <w:p w14:paraId="6CDC9BBF" w14:textId="77777777" w:rsidR="0044558A" w:rsidRDefault="0062586D">
      <w:pPr>
        <w:pStyle w:val="Heading1"/>
        <w:numPr>
          <w:ilvl w:val="0"/>
          <w:numId w:val="2"/>
        </w:numPr>
        <w:tabs>
          <w:tab w:val="left" w:pos="957"/>
          <w:tab w:val="left" w:pos="958"/>
        </w:tabs>
        <w:jc w:val="left"/>
      </w:pPr>
      <w:r>
        <w:rPr>
          <w:u w:val="single"/>
        </w:rPr>
        <w:t>Terms of</w:t>
      </w:r>
      <w:r>
        <w:rPr>
          <w:spacing w:val="-9"/>
          <w:u w:val="single"/>
        </w:rPr>
        <w:t xml:space="preserve"> </w:t>
      </w:r>
      <w:r>
        <w:rPr>
          <w:u w:val="single"/>
        </w:rPr>
        <w:t>Payment</w:t>
      </w:r>
    </w:p>
    <w:p w14:paraId="664FF076" w14:textId="0CB2E4B6" w:rsidR="0044558A" w:rsidRDefault="00613D9B">
      <w:pPr>
        <w:pStyle w:val="BodyText"/>
        <w:spacing w:before="117"/>
        <w:ind w:left="957" w:right="734" w:firstLine="0"/>
        <w:jc w:val="both"/>
      </w:pPr>
      <w:r>
        <w:t>MST’s</w:t>
      </w:r>
      <w:r w:rsidDel="00613D9B">
        <w:t xml:space="preserve"> </w:t>
      </w:r>
      <w:r w:rsidR="0062586D">
        <w:t xml:space="preserve">standard payment terms are </w:t>
      </w:r>
      <w:r>
        <w:t>N</w:t>
      </w:r>
      <w:r w:rsidR="0062586D">
        <w:t xml:space="preserve">et 30 days. Any changes to this will be specified on the Purchase Order. All payments are conditional on receipt and acceptance of the Purchased Item before the date payment is made. In addition, </w:t>
      </w:r>
      <w:r>
        <w:t>MST</w:t>
      </w:r>
      <w:r w:rsidR="00092C99" w:rsidDel="00092C99">
        <w:t xml:space="preserve"> </w:t>
      </w:r>
      <w:r w:rsidR="0062586D">
        <w:t>may withhold any payment if there remain outstanding any unresolved non- conformance issues.</w:t>
      </w:r>
    </w:p>
    <w:p w14:paraId="23C8C54C" w14:textId="77777777" w:rsidR="0044558A" w:rsidRDefault="0044558A">
      <w:pPr>
        <w:pStyle w:val="BodyText"/>
        <w:spacing w:before="2"/>
        <w:ind w:left="0" w:firstLine="0"/>
        <w:rPr>
          <w:sz w:val="24"/>
        </w:rPr>
      </w:pPr>
    </w:p>
    <w:p w14:paraId="6845B3B2" w14:textId="77777777" w:rsidR="0044558A" w:rsidRDefault="0062586D">
      <w:pPr>
        <w:pStyle w:val="Heading1"/>
        <w:numPr>
          <w:ilvl w:val="0"/>
          <w:numId w:val="2"/>
        </w:numPr>
        <w:tabs>
          <w:tab w:val="left" w:pos="957"/>
          <w:tab w:val="left" w:pos="958"/>
        </w:tabs>
        <w:jc w:val="left"/>
      </w:pPr>
      <w:r>
        <w:rPr>
          <w:u w:val="single"/>
        </w:rPr>
        <w:t>Delivery Changes and</w:t>
      </w:r>
      <w:r>
        <w:rPr>
          <w:spacing w:val="-18"/>
          <w:u w:val="single"/>
        </w:rPr>
        <w:t xml:space="preserve"> </w:t>
      </w:r>
      <w:r>
        <w:rPr>
          <w:u w:val="single"/>
        </w:rPr>
        <w:t>Cancellation</w:t>
      </w:r>
    </w:p>
    <w:p w14:paraId="550BB19E" w14:textId="0F650683" w:rsidR="0044558A" w:rsidRDefault="00613D9B">
      <w:pPr>
        <w:pStyle w:val="BodyText"/>
        <w:spacing w:before="117"/>
        <w:ind w:left="957" w:right="732" w:firstLine="0"/>
        <w:jc w:val="both"/>
      </w:pPr>
      <w:r>
        <w:lastRenderedPageBreak/>
        <w:t>MST</w:t>
      </w:r>
      <w:r w:rsidR="00092C99" w:rsidDel="00092C99">
        <w:t xml:space="preserve"> </w:t>
      </w:r>
      <w:r w:rsidR="0062586D">
        <w:t>reserves the right to extend the ship date and (or) cancel any item in its entirety, with no penalty or cancellation charges, by giving written notice at least six (6) calendar weeks prior to ship date.</w:t>
      </w:r>
    </w:p>
    <w:p w14:paraId="3CA9E133" w14:textId="6B3F9169" w:rsidR="0044558A" w:rsidRDefault="0062586D">
      <w:pPr>
        <w:pStyle w:val="BodyText"/>
        <w:ind w:left="957" w:right="740" w:firstLine="0"/>
        <w:jc w:val="both"/>
      </w:pPr>
      <w:r>
        <w:t xml:space="preserve">The Purchase Order is subject to cancellation by </w:t>
      </w:r>
      <w:r w:rsidR="00613D9B">
        <w:t>MST</w:t>
      </w:r>
      <w:r w:rsidR="00092C99" w:rsidDel="00092C99">
        <w:t xml:space="preserve"> </w:t>
      </w:r>
      <w:r>
        <w:t>if the Purchased Items are not delivered in accordance with the schedule specified on the purchase order.</w:t>
      </w:r>
    </w:p>
    <w:p w14:paraId="5C314375" w14:textId="77777777" w:rsidR="0044558A" w:rsidRDefault="0044558A">
      <w:pPr>
        <w:pStyle w:val="BodyText"/>
        <w:spacing w:before="2"/>
        <w:ind w:left="0" w:firstLine="0"/>
        <w:rPr>
          <w:sz w:val="24"/>
        </w:rPr>
      </w:pPr>
    </w:p>
    <w:p w14:paraId="68F5C8DA" w14:textId="77777777" w:rsidR="0044558A" w:rsidRDefault="0062586D">
      <w:pPr>
        <w:pStyle w:val="Heading1"/>
        <w:numPr>
          <w:ilvl w:val="0"/>
          <w:numId w:val="2"/>
        </w:numPr>
        <w:tabs>
          <w:tab w:val="left" w:pos="957"/>
          <w:tab w:val="left" w:pos="958"/>
        </w:tabs>
        <w:jc w:val="left"/>
      </w:pPr>
      <w:r>
        <w:rPr>
          <w:u w:val="single"/>
        </w:rPr>
        <w:t>Document</w:t>
      </w:r>
      <w:r>
        <w:rPr>
          <w:spacing w:val="-6"/>
          <w:u w:val="single"/>
        </w:rPr>
        <w:t xml:space="preserve"> </w:t>
      </w:r>
      <w:r>
        <w:rPr>
          <w:u w:val="single"/>
        </w:rPr>
        <w:t>Control</w:t>
      </w:r>
    </w:p>
    <w:p w14:paraId="38273BDF" w14:textId="00BA5844" w:rsidR="0044558A" w:rsidRDefault="0062586D">
      <w:pPr>
        <w:pStyle w:val="ListParagraph"/>
        <w:numPr>
          <w:ilvl w:val="1"/>
          <w:numId w:val="2"/>
        </w:numPr>
        <w:tabs>
          <w:tab w:val="left" w:pos="1241"/>
        </w:tabs>
        <w:spacing w:before="117" w:line="242" w:lineRule="auto"/>
        <w:ind w:right="741" w:hanging="283"/>
        <w:jc w:val="both"/>
      </w:pPr>
      <w:r>
        <w:t>The Supplier shall control drawings, specifications and supplemental instructions and changes there</w:t>
      </w:r>
      <w:r w:rsidR="00613D9B">
        <w:t xml:space="preserve"> </w:t>
      </w:r>
      <w:r>
        <w:t>to the extent necessary to ensure that only documents of the revisions specified in the Purchase Order are utilized.</w:t>
      </w:r>
    </w:p>
    <w:p w14:paraId="5430AA55" w14:textId="77777777" w:rsidR="0044558A" w:rsidRDefault="0062586D">
      <w:pPr>
        <w:pStyle w:val="ListParagraph"/>
        <w:numPr>
          <w:ilvl w:val="1"/>
          <w:numId w:val="2"/>
        </w:numPr>
        <w:tabs>
          <w:tab w:val="left" w:pos="1241"/>
        </w:tabs>
        <w:spacing w:before="88" w:line="268" w:lineRule="exact"/>
        <w:ind w:right="739" w:hanging="283"/>
        <w:jc w:val="both"/>
        <w:rPr>
          <w:sz w:val="24"/>
        </w:rPr>
      </w:pPr>
      <w:r>
        <w:t>Supplier shall maintain a system to ensure removal of obsolete documentation from the manufacturing, inspection and test</w:t>
      </w:r>
      <w:r>
        <w:rPr>
          <w:spacing w:val="-12"/>
        </w:rPr>
        <w:t xml:space="preserve"> </w:t>
      </w:r>
      <w:r>
        <w:t>areas.</w:t>
      </w:r>
    </w:p>
    <w:p w14:paraId="6A03744A" w14:textId="77777777" w:rsidR="0044558A" w:rsidRDefault="0044558A">
      <w:pPr>
        <w:pStyle w:val="BodyText"/>
        <w:spacing w:before="8"/>
        <w:ind w:left="0" w:firstLine="0"/>
        <w:rPr>
          <w:sz w:val="24"/>
        </w:rPr>
      </w:pPr>
    </w:p>
    <w:p w14:paraId="21912CED" w14:textId="77777777" w:rsidR="0044558A" w:rsidRDefault="0062586D">
      <w:pPr>
        <w:pStyle w:val="Heading1"/>
        <w:numPr>
          <w:ilvl w:val="0"/>
          <w:numId w:val="2"/>
        </w:numPr>
        <w:tabs>
          <w:tab w:val="left" w:pos="957"/>
          <w:tab w:val="left" w:pos="958"/>
        </w:tabs>
        <w:jc w:val="left"/>
      </w:pPr>
      <w:r>
        <w:rPr>
          <w:u w:val="single"/>
        </w:rPr>
        <w:t>Material</w:t>
      </w:r>
      <w:r>
        <w:rPr>
          <w:spacing w:val="-6"/>
          <w:u w:val="single"/>
        </w:rPr>
        <w:t xml:space="preserve"> </w:t>
      </w:r>
      <w:r>
        <w:rPr>
          <w:u w:val="single"/>
        </w:rPr>
        <w:t>Control</w:t>
      </w:r>
    </w:p>
    <w:p w14:paraId="5975451B" w14:textId="77777777" w:rsidR="0044558A" w:rsidRDefault="0062586D">
      <w:pPr>
        <w:pStyle w:val="ListParagraph"/>
        <w:numPr>
          <w:ilvl w:val="1"/>
          <w:numId w:val="2"/>
        </w:numPr>
        <w:tabs>
          <w:tab w:val="left" w:pos="1678"/>
        </w:tabs>
        <w:spacing w:before="117"/>
        <w:ind w:left="1677" w:right="1191" w:hanging="360"/>
      </w:pPr>
      <w:r>
        <w:t>Where contractually indicated on the Purchase Order the Supplier is responsible to ensure that</w:t>
      </w:r>
      <w:r>
        <w:rPr>
          <w:spacing w:val="-27"/>
        </w:rPr>
        <w:t xml:space="preserve"> </w:t>
      </w:r>
      <w:r>
        <w:t>all material used in the manufacture or processing of the Purchase Order is obtained from end customer approved sources and has proper</w:t>
      </w:r>
      <w:r>
        <w:rPr>
          <w:spacing w:val="-11"/>
        </w:rPr>
        <w:t xml:space="preserve"> </w:t>
      </w:r>
      <w:r>
        <w:t>certification.</w:t>
      </w:r>
    </w:p>
    <w:p w14:paraId="02E901D1" w14:textId="77777777" w:rsidR="0044558A" w:rsidRDefault="0062586D">
      <w:pPr>
        <w:pStyle w:val="ListParagraph"/>
        <w:numPr>
          <w:ilvl w:val="1"/>
          <w:numId w:val="2"/>
        </w:numPr>
        <w:tabs>
          <w:tab w:val="left" w:pos="1678"/>
        </w:tabs>
        <w:ind w:left="1677" w:right="1476" w:hanging="360"/>
      </w:pPr>
      <w:r>
        <w:t>The Supplier shall establish controls to ensure that material subject to age control, shelf life, or environmental controls is properly identified, monitored and</w:t>
      </w:r>
      <w:r>
        <w:rPr>
          <w:spacing w:val="-13"/>
        </w:rPr>
        <w:t xml:space="preserve"> </w:t>
      </w:r>
      <w:r>
        <w:t>maintained.</w:t>
      </w:r>
    </w:p>
    <w:p w14:paraId="47234062" w14:textId="77777777" w:rsidR="007437D9" w:rsidRDefault="007437D9" w:rsidP="007437D9">
      <w:pPr>
        <w:pStyle w:val="ListParagraph"/>
        <w:numPr>
          <w:ilvl w:val="1"/>
          <w:numId w:val="2"/>
        </w:numPr>
        <w:tabs>
          <w:tab w:val="left" w:pos="1678"/>
        </w:tabs>
        <w:ind w:left="1677" w:right="1384" w:hanging="360"/>
      </w:pPr>
      <w:r>
        <w:rPr>
          <w:u w:val="single"/>
        </w:rPr>
        <w:t>The Supplier warrants that the goods do not contain any Conflict Minerals</w:t>
      </w:r>
      <w:r>
        <w:t>. For the purposes hereof, “Conflict Minerals” is defined as any other mineral or its derivatives determined to be financing conflicts in the Democratic Republic of Congo, Central African Republic South Sudan, Uganda, Rwanda, Burundi, Tanzania, Zambia and Angola. These materials consist of but are not limited</w:t>
      </w:r>
      <w:r>
        <w:rPr>
          <w:spacing w:val="-2"/>
        </w:rPr>
        <w:t xml:space="preserve"> </w:t>
      </w:r>
      <w:r>
        <w:t>to:</w:t>
      </w:r>
    </w:p>
    <w:p w14:paraId="2E69B835" w14:textId="77777777" w:rsidR="007437D9" w:rsidRDefault="007437D9" w:rsidP="007437D9">
      <w:pPr>
        <w:pStyle w:val="ListParagraph"/>
        <w:numPr>
          <w:ilvl w:val="0"/>
          <w:numId w:val="1"/>
        </w:numPr>
        <w:tabs>
          <w:tab w:val="left" w:pos="2398"/>
        </w:tabs>
        <w:spacing w:line="267" w:lineRule="exact"/>
      </w:pPr>
      <w:r>
        <w:t>Columbite-tantalite (ore from which Tantalum is</w:t>
      </w:r>
      <w:r>
        <w:rPr>
          <w:spacing w:val="-21"/>
        </w:rPr>
        <w:t xml:space="preserve"> </w:t>
      </w:r>
      <w:r>
        <w:t>extracted)</w:t>
      </w:r>
    </w:p>
    <w:p w14:paraId="28CCA378" w14:textId="4CA490E9" w:rsidR="007437D9" w:rsidRDefault="005C0162" w:rsidP="007437D9">
      <w:pPr>
        <w:pStyle w:val="ListParagraph"/>
        <w:numPr>
          <w:ilvl w:val="0"/>
          <w:numId w:val="1"/>
        </w:numPr>
        <w:tabs>
          <w:tab w:val="left" w:pos="2398"/>
        </w:tabs>
        <w:ind w:left="2390"/>
      </w:pPr>
      <w:r>
        <w:t>Cassiterite</w:t>
      </w:r>
      <w:r w:rsidR="007437D9">
        <w:t xml:space="preserve"> (ore from which Tin is</w:t>
      </w:r>
      <w:r w:rsidR="007437D9">
        <w:rPr>
          <w:spacing w:val="-20"/>
        </w:rPr>
        <w:t xml:space="preserve"> </w:t>
      </w:r>
      <w:r w:rsidR="007437D9">
        <w:t>Extracted)</w:t>
      </w:r>
    </w:p>
    <w:p w14:paraId="4DA800BE" w14:textId="77777777" w:rsidR="007437D9" w:rsidRDefault="007437D9" w:rsidP="007437D9">
      <w:pPr>
        <w:pStyle w:val="ListParagraph"/>
        <w:numPr>
          <w:ilvl w:val="0"/>
          <w:numId w:val="1"/>
        </w:numPr>
        <w:tabs>
          <w:tab w:val="left" w:pos="2397"/>
          <w:tab w:val="left" w:pos="2398"/>
        </w:tabs>
        <w:spacing w:line="267" w:lineRule="exact"/>
        <w:ind w:left="2390"/>
      </w:pPr>
      <w:r>
        <w:t>Wolframite (ore from which Tungsten is</w:t>
      </w:r>
      <w:r>
        <w:rPr>
          <w:spacing w:val="-15"/>
        </w:rPr>
        <w:t xml:space="preserve"> </w:t>
      </w:r>
      <w:r>
        <w:t>extracted)</w:t>
      </w:r>
    </w:p>
    <w:p w14:paraId="4131642C" w14:textId="77777777" w:rsidR="007437D9" w:rsidRDefault="007437D9" w:rsidP="007437D9">
      <w:pPr>
        <w:pStyle w:val="ListParagraph"/>
        <w:numPr>
          <w:ilvl w:val="0"/>
          <w:numId w:val="1"/>
        </w:numPr>
        <w:tabs>
          <w:tab w:val="left" w:pos="2398"/>
        </w:tabs>
        <w:spacing w:line="267" w:lineRule="exact"/>
      </w:pPr>
      <w:r>
        <w:t>Gold</w:t>
      </w:r>
    </w:p>
    <w:p w14:paraId="1EDCBC16" w14:textId="77777777" w:rsidR="007437D9" w:rsidRDefault="007437D9" w:rsidP="007437D9">
      <w:pPr>
        <w:pStyle w:val="ListParagraph"/>
        <w:numPr>
          <w:ilvl w:val="1"/>
          <w:numId w:val="2"/>
        </w:numPr>
        <w:tabs>
          <w:tab w:val="left" w:pos="1678"/>
        </w:tabs>
        <w:ind w:left="1677" w:right="1082" w:hanging="360"/>
      </w:pPr>
      <w:r>
        <w:t>The Supplier further warrants that the goods do not contain any Conflict Minerals.  For the purposes hereof, “Conflict Minerals” is defined as any other mineral or its derivatives determined to be financing conflicts in the Democratic Republic of Congo, Central African Republic South Sudan, Uganda, Rwanda, Burundi, Tanzania, Zambia and Angola. These materials consist of but are not limited</w:t>
      </w:r>
      <w:r>
        <w:rPr>
          <w:spacing w:val="-4"/>
        </w:rPr>
        <w:t xml:space="preserve"> </w:t>
      </w:r>
      <w:r>
        <w:t>to:</w:t>
      </w:r>
    </w:p>
    <w:p w14:paraId="15285224" w14:textId="77777777" w:rsidR="007437D9" w:rsidRDefault="007437D9" w:rsidP="007437D9">
      <w:pPr>
        <w:pStyle w:val="ListParagraph"/>
        <w:numPr>
          <w:ilvl w:val="1"/>
          <w:numId w:val="2"/>
        </w:numPr>
        <w:tabs>
          <w:tab w:val="left" w:pos="1678"/>
        </w:tabs>
        <w:ind w:left="1677" w:hanging="360"/>
      </w:pPr>
      <w:r>
        <w:rPr>
          <w:u w:val="single"/>
        </w:rPr>
        <w:t>The Supplier warrants that it is not supplying Counterfeit Parts, and Parts are</w:t>
      </w:r>
      <w:r>
        <w:rPr>
          <w:spacing w:val="-24"/>
          <w:u w:val="single"/>
        </w:rPr>
        <w:t xml:space="preserve"> </w:t>
      </w:r>
      <w:r>
        <w:rPr>
          <w:u w:val="single"/>
        </w:rPr>
        <w:t>Authentic.</w:t>
      </w:r>
    </w:p>
    <w:p w14:paraId="46E3E0C1" w14:textId="77777777" w:rsidR="007437D9" w:rsidRDefault="007437D9" w:rsidP="007437D9">
      <w:pPr>
        <w:pStyle w:val="BodyText"/>
        <w:ind w:left="1677" w:right="941" w:firstLine="0"/>
      </w:pPr>
      <w:r>
        <w:t>Parts are to be purchased from the Original Equipment Manufacturer and/or Authorized Dealer. A Counterfeit Part is an unauthorized copy or substitute that has been identified, marked or altered by an unauthorized source and has been misrepresented to be an authorized part of the legally authorized source.</w:t>
      </w:r>
    </w:p>
    <w:p w14:paraId="2F32365D" w14:textId="77777777" w:rsidR="007437D9" w:rsidRDefault="007437D9" w:rsidP="007437D9">
      <w:pPr>
        <w:pStyle w:val="BodyText"/>
        <w:ind w:left="1677" w:right="743" w:firstLine="0"/>
      </w:pPr>
      <w:r>
        <w:t>A part that a Supplier becomes aware of or has reason to suspect meets the definition of ‘counterfeit part’ requires the entire lot of parts to be considered suspect counterfeit and the entire lot must immediately be segregated and quarantined. The supplier must immediately advise MICROSURGICAL TECHNOLOGIES of this occurrence.</w:t>
      </w:r>
    </w:p>
    <w:p w14:paraId="345C56FE" w14:textId="77777777" w:rsidR="007437D9" w:rsidRDefault="007437D9" w:rsidP="007437D9">
      <w:pPr>
        <w:pStyle w:val="BodyText"/>
        <w:ind w:left="1677" w:right="1019" w:firstLine="0"/>
      </w:pPr>
      <w:r>
        <w:t>The supplier must assume responsibility for all costs associated with the delivery and use of suspect counterfeit parts, including, but not limited to, costs for identification, testing, and any corrective action required to remove and replace the suspect counterfeit parts. The remedies shall apply regardless of whether the warranty period or guarantee period has ended.</w:t>
      </w:r>
    </w:p>
    <w:p w14:paraId="55821382" w14:textId="77777777" w:rsidR="007437D9" w:rsidRDefault="007437D9" w:rsidP="007437D9">
      <w:pPr>
        <w:pStyle w:val="BodyText"/>
        <w:ind w:left="1677" w:right="743" w:firstLine="0"/>
      </w:pPr>
      <w:r>
        <w:t xml:space="preserve">MICROSURGICAL TECHNOLOGIES reserved the right to notify the Government Industry Data Exchange </w:t>
      </w:r>
      <w:r>
        <w:lastRenderedPageBreak/>
        <w:t>Program and other relevant government agencies.</w:t>
      </w:r>
    </w:p>
    <w:p w14:paraId="08D332F3" w14:textId="411E8184" w:rsidR="0044558A" w:rsidRDefault="0062586D">
      <w:pPr>
        <w:pStyle w:val="ListParagraph"/>
        <w:numPr>
          <w:ilvl w:val="1"/>
          <w:numId w:val="2"/>
        </w:numPr>
        <w:tabs>
          <w:tab w:val="left" w:pos="1677"/>
          <w:tab w:val="left" w:pos="1678"/>
        </w:tabs>
        <w:spacing w:before="15" w:line="268" w:lineRule="exact"/>
        <w:ind w:left="1677" w:right="761" w:hanging="360"/>
        <w:rPr>
          <w:sz w:val="24"/>
        </w:rPr>
      </w:pPr>
      <w:r>
        <w:t>The supplier shall flow the requirements of this Material Control to its suppliers and sub-contractors at any tier for the performance of contract</w:t>
      </w:r>
      <w:r w:rsidR="00F071A6">
        <w:t>ual obligations</w:t>
      </w:r>
      <w:r>
        <w:t>.</w:t>
      </w:r>
    </w:p>
    <w:p w14:paraId="2956553E" w14:textId="22F4337A" w:rsidR="0044558A" w:rsidRDefault="0062586D">
      <w:pPr>
        <w:pStyle w:val="ListParagraph"/>
        <w:numPr>
          <w:ilvl w:val="1"/>
          <w:numId w:val="2"/>
        </w:numPr>
        <w:tabs>
          <w:tab w:val="left" w:pos="1678"/>
        </w:tabs>
        <w:spacing w:before="20" w:line="268" w:lineRule="exact"/>
        <w:ind w:left="1677" w:right="956" w:hanging="360"/>
        <w:rPr>
          <w:sz w:val="24"/>
        </w:rPr>
      </w:pPr>
      <w:r>
        <w:t xml:space="preserve">Supplier shall provide upon request from </w:t>
      </w:r>
      <w:r w:rsidR="00613D9B">
        <w:t>MST</w:t>
      </w:r>
      <w:r>
        <w:t>, the status of the supply chain policies and processes to meet the above</w:t>
      </w:r>
      <w:r>
        <w:rPr>
          <w:spacing w:val="-4"/>
        </w:rPr>
        <w:t xml:space="preserve"> </w:t>
      </w:r>
      <w:r>
        <w:t>requirements.</w:t>
      </w:r>
    </w:p>
    <w:p w14:paraId="7010F181" w14:textId="77777777" w:rsidR="0044558A" w:rsidRDefault="0044558A">
      <w:pPr>
        <w:pStyle w:val="BodyText"/>
        <w:spacing w:before="8"/>
        <w:ind w:left="0" w:firstLine="0"/>
        <w:rPr>
          <w:sz w:val="24"/>
        </w:rPr>
      </w:pPr>
    </w:p>
    <w:p w14:paraId="550DD4BA" w14:textId="77777777" w:rsidR="0044558A" w:rsidRDefault="0062586D">
      <w:pPr>
        <w:pStyle w:val="Heading1"/>
        <w:numPr>
          <w:ilvl w:val="0"/>
          <w:numId w:val="2"/>
        </w:numPr>
        <w:tabs>
          <w:tab w:val="left" w:pos="957"/>
          <w:tab w:val="left" w:pos="958"/>
        </w:tabs>
        <w:jc w:val="left"/>
      </w:pPr>
      <w:r>
        <w:rPr>
          <w:u w:val="single"/>
        </w:rPr>
        <w:t>Substitutions and</w:t>
      </w:r>
      <w:r>
        <w:rPr>
          <w:spacing w:val="-13"/>
          <w:u w:val="single"/>
        </w:rPr>
        <w:t xml:space="preserve"> </w:t>
      </w:r>
      <w:r>
        <w:rPr>
          <w:u w:val="single"/>
        </w:rPr>
        <w:t>Subcontracting</w:t>
      </w:r>
    </w:p>
    <w:p w14:paraId="0EA6CEF2" w14:textId="5E4A0AB8" w:rsidR="0044558A" w:rsidRDefault="0062586D">
      <w:pPr>
        <w:pStyle w:val="ListParagraph"/>
        <w:numPr>
          <w:ilvl w:val="1"/>
          <w:numId w:val="2"/>
        </w:numPr>
        <w:tabs>
          <w:tab w:val="left" w:pos="1241"/>
        </w:tabs>
        <w:spacing w:before="117" w:line="242" w:lineRule="auto"/>
        <w:ind w:right="738" w:hanging="283"/>
      </w:pPr>
      <w:r>
        <w:t>The Supplier may not subcontract the work or any portion of the work</w:t>
      </w:r>
      <w:r w:rsidR="00050342">
        <w:t>, or location</w:t>
      </w:r>
      <w:r w:rsidR="00B0279C">
        <w:t xml:space="preserve"> of work or processes</w:t>
      </w:r>
      <w:r w:rsidR="00050342">
        <w:t>,</w:t>
      </w:r>
      <w:r>
        <w:t xml:space="preserve"> without prior written consent of </w:t>
      </w:r>
      <w:r w:rsidR="00613D9B">
        <w:t>MST</w:t>
      </w:r>
      <w:r>
        <w:t>.</w:t>
      </w:r>
    </w:p>
    <w:p w14:paraId="305DD88E" w14:textId="5962669E" w:rsidR="0044558A" w:rsidRDefault="0062586D">
      <w:pPr>
        <w:pStyle w:val="ListParagraph"/>
        <w:numPr>
          <w:ilvl w:val="1"/>
          <w:numId w:val="2"/>
        </w:numPr>
        <w:tabs>
          <w:tab w:val="left" w:pos="1241"/>
        </w:tabs>
        <w:spacing w:before="74"/>
        <w:ind w:right="743" w:hanging="283"/>
      </w:pPr>
      <w:r>
        <w:t>The Supplier may not make substitution of materials or processes (if different from the original specifications, drawings or data) without written acknowledgement and consent from</w:t>
      </w:r>
      <w:r>
        <w:rPr>
          <w:spacing w:val="-30"/>
        </w:rPr>
        <w:t xml:space="preserve"> </w:t>
      </w:r>
      <w:r w:rsidR="00613D9B">
        <w:t>MST</w:t>
      </w:r>
      <w:r>
        <w:t>.</w:t>
      </w:r>
    </w:p>
    <w:p w14:paraId="1B4993BC" w14:textId="77777777" w:rsidR="0044558A" w:rsidRDefault="0044558A">
      <w:pPr>
        <w:pStyle w:val="BodyText"/>
        <w:spacing w:before="2"/>
        <w:ind w:left="0" w:firstLine="0"/>
        <w:rPr>
          <w:sz w:val="24"/>
        </w:rPr>
      </w:pPr>
    </w:p>
    <w:p w14:paraId="70B54618" w14:textId="77777777" w:rsidR="0044558A" w:rsidRDefault="0062586D">
      <w:pPr>
        <w:pStyle w:val="Heading1"/>
        <w:numPr>
          <w:ilvl w:val="0"/>
          <w:numId w:val="2"/>
        </w:numPr>
        <w:tabs>
          <w:tab w:val="left" w:pos="957"/>
          <w:tab w:val="left" w:pos="958"/>
        </w:tabs>
        <w:jc w:val="left"/>
      </w:pPr>
      <w:r>
        <w:rPr>
          <w:u w:val="single"/>
        </w:rPr>
        <w:t>Right of</w:t>
      </w:r>
      <w:r>
        <w:rPr>
          <w:spacing w:val="-3"/>
          <w:u w:val="single"/>
        </w:rPr>
        <w:t xml:space="preserve"> </w:t>
      </w:r>
      <w:r>
        <w:rPr>
          <w:u w:val="single"/>
        </w:rPr>
        <w:t>Access</w:t>
      </w:r>
    </w:p>
    <w:p w14:paraId="754F0CC3" w14:textId="32B67C26" w:rsidR="0044558A" w:rsidRDefault="00613D9B">
      <w:pPr>
        <w:pStyle w:val="BodyText"/>
        <w:spacing w:before="118"/>
        <w:ind w:left="957" w:right="732" w:firstLine="0"/>
        <w:jc w:val="both"/>
      </w:pPr>
      <w:r>
        <w:t>MST</w:t>
      </w:r>
      <w:r w:rsidR="0062586D">
        <w:t xml:space="preserve">, its Authorized Representatives and/or an authorized inspector from </w:t>
      </w:r>
      <w:r>
        <w:t>MST</w:t>
      </w:r>
      <w:r w:rsidR="0062586D">
        <w:t>’s customer shall have right of entry at all reasonable times, to the Supplier facilities, as may be necessary to verify the quality , records and / or material supplied and confirm Supplier compliance with Regulatory, Technical and Quality Program requirements as identified in the Purchase Order, and conduct audits.</w:t>
      </w:r>
    </w:p>
    <w:p w14:paraId="74A99364" w14:textId="77777777" w:rsidR="008C6B10" w:rsidRDefault="008C6B10">
      <w:pPr>
        <w:rPr>
          <w:b/>
          <w:bCs/>
          <w:sz w:val="24"/>
          <w:szCs w:val="24"/>
          <w:u w:val="single"/>
        </w:rPr>
      </w:pPr>
    </w:p>
    <w:p w14:paraId="28885B97" w14:textId="77777777" w:rsidR="0044558A" w:rsidRDefault="0062586D">
      <w:pPr>
        <w:pStyle w:val="Heading1"/>
        <w:numPr>
          <w:ilvl w:val="0"/>
          <w:numId w:val="2"/>
        </w:numPr>
        <w:tabs>
          <w:tab w:val="left" w:pos="957"/>
          <w:tab w:val="left" w:pos="958"/>
        </w:tabs>
        <w:jc w:val="left"/>
      </w:pPr>
      <w:r>
        <w:rPr>
          <w:u w:val="single"/>
        </w:rPr>
        <w:t>Notification</w:t>
      </w:r>
    </w:p>
    <w:p w14:paraId="122E77DD" w14:textId="3E51FDE4" w:rsidR="0044558A" w:rsidRDefault="0062586D" w:rsidP="00291CE6">
      <w:pPr>
        <w:pStyle w:val="BodyText"/>
        <w:spacing w:before="119"/>
        <w:ind w:left="957" w:right="941" w:firstLine="0"/>
      </w:pPr>
      <w:r>
        <w:t xml:space="preserve">Supplier shall notify </w:t>
      </w:r>
      <w:r w:rsidR="00613D9B">
        <w:t>MST</w:t>
      </w:r>
      <w:r w:rsidR="00613D9B" w:rsidDel="00613D9B">
        <w:t xml:space="preserve"> </w:t>
      </w:r>
      <w:r>
        <w:t>when:</w:t>
      </w:r>
    </w:p>
    <w:p w14:paraId="1BB9221E" w14:textId="30D8B553" w:rsidR="0044558A" w:rsidRDefault="0062586D">
      <w:pPr>
        <w:pStyle w:val="ListParagraph"/>
        <w:numPr>
          <w:ilvl w:val="1"/>
          <w:numId w:val="2"/>
        </w:numPr>
        <w:tabs>
          <w:tab w:val="left" w:pos="1241"/>
        </w:tabs>
        <w:spacing w:before="77"/>
        <w:ind w:hanging="283"/>
      </w:pPr>
      <w:r>
        <w:t xml:space="preserve">Supplier or Supplier’s sub-tiers are found to be non-compliant to </w:t>
      </w:r>
      <w:r w:rsidR="00613D9B">
        <w:t>MST</w:t>
      </w:r>
      <w:r w:rsidR="00613D9B" w:rsidDel="00613D9B">
        <w:t xml:space="preserve"> </w:t>
      </w:r>
      <w:r>
        <w:t>and / or customer</w:t>
      </w:r>
      <w:r>
        <w:rPr>
          <w:spacing w:val="-31"/>
        </w:rPr>
        <w:t xml:space="preserve"> </w:t>
      </w:r>
      <w:r>
        <w:t>specifications.</w:t>
      </w:r>
    </w:p>
    <w:p w14:paraId="285EA1A8" w14:textId="17E5799A" w:rsidR="0044558A" w:rsidRDefault="0062586D">
      <w:pPr>
        <w:pStyle w:val="ListParagraph"/>
        <w:numPr>
          <w:ilvl w:val="2"/>
          <w:numId w:val="2"/>
        </w:numPr>
        <w:tabs>
          <w:tab w:val="left" w:pos="1809"/>
          <w:tab w:val="left" w:pos="1810"/>
        </w:tabs>
        <w:ind w:hanging="391"/>
      </w:pPr>
      <w:r>
        <w:t xml:space="preserve">Nonconforming product shall not be forwarded to </w:t>
      </w:r>
      <w:r w:rsidR="00613D9B">
        <w:t>MST</w:t>
      </w:r>
      <w:r w:rsidR="00613D9B" w:rsidDel="00613D9B">
        <w:t xml:space="preserve"> </w:t>
      </w:r>
      <w:r>
        <w:t>without advance disposition</w:t>
      </w:r>
      <w:r>
        <w:rPr>
          <w:spacing w:val="-28"/>
        </w:rPr>
        <w:t xml:space="preserve"> </w:t>
      </w:r>
      <w:r>
        <w:t>approval.</w:t>
      </w:r>
    </w:p>
    <w:p w14:paraId="516C6BD1" w14:textId="77777777" w:rsidR="0044558A" w:rsidRDefault="0062586D">
      <w:pPr>
        <w:pStyle w:val="ListParagraph"/>
        <w:numPr>
          <w:ilvl w:val="2"/>
          <w:numId w:val="2"/>
        </w:numPr>
        <w:tabs>
          <w:tab w:val="left" w:pos="1809"/>
          <w:tab w:val="left" w:pos="1810"/>
        </w:tabs>
        <w:spacing w:before="99"/>
        <w:ind w:hanging="442"/>
      </w:pPr>
      <w:r>
        <w:t xml:space="preserve">Disposition approval for all </w:t>
      </w:r>
      <w:r w:rsidR="00C86983">
        <w:rPr>
          <w:u w:val="single"/>
        </w:rPr>
        <w:t>Medical device</w:t>
      </w:r>
      <w:r>
        <w:rPr>
          <w:u w:val="single"/>
        </w:rPr>
        <w:t xml:space="preserve"> </w:t>
      </w:r>
      <w:r>
        <w:t>products must be received in</w:t>
      </w:r>
      <w:r>
        <w:rPr>
          <w:spacing w:val="-21"/>
        </w:rPr>
        <w:t xml:space="preserve"> </w:t>
      </w:r>
      <w:r>
        <w:t>writing.</w:t>
      </w:r>
    </w:p>
    <w:p w14:paraId="47711D32" w14:textId="4FEE92AB" w:rsidR="0044558A" w:rsidRDefault="00E02531">
      <w:pPr>
        <w:pStyle w:val="ListParagraph"/>
        <w:numPr>
          <w:ilvl w:val="1"/>
          <w:numId w:val="2"/>
        </w:numPr>
        <w:tabs>
          <w:tab w:val="left" w:pos="1241"/>
        </w:tabs>
        <w:spacing w:before="77" w:line="242" w:lineRule="auto"/>
        <w:ind w:right="738" w:hanging="283"/>
        <w:jc w:val="both"/>
      </w:pPr>
      <w:r>
        <w:t>A</w:t>
      </w:r>
      <w:r w:rsidR="0062586D">
        <w:t xml:space="preserve">ll </w:t>
      </w:r>
      <w:r>
        <w:t xml:space="preserve">proposed </w:t>
      </w:r>
      <w:r w:rsidR="0062586D">
        <w:t xml:space="preserve">changes to product, processes, suppliers and facilities in relation to all </w:t>
      </w:r>
      <w:r w:rsidR="00C86983">
        <w:rPr>
          <w:u w:val="single"/>
        </w:rPr>
        <w:t>Medical device</w:t>
      </w:r>
      <w:r w:rsidR="0062586D" w:rsidRPr="00063B3D">
        <w:t xml:space="preserve"> </w:t>
      </w:r>
      <w:r w:rsidR="0062586D">
        <w:t>products as identified by</w:t>
      </w:r>
      <w:r w:rsidR="0062586D">
        <w:rPr>
          <w:spacing w:val="-9"/>
        </w:rPr>
        <w:t xml:space="preserve"> </w:t>
      </w:r>
      <w:r w:rsidR="00613D9B">
        <w:t>MST</w:t>
      </w:r>
      <w:r w:rsidR="0062586D">
        <w:t>.</w:t>
      </w:r>
    </w:p>
    <w:p w14:paraId="366E75DE" w14:textId="77777777" w:rsidR="0044558A" w:rsidRDefault="0062586D">
      <w:pPr>
        <w:pStyle w:val="ListParagraph"/>
        <w:numPr>
          <w:ilvl w:val="1"/>
          <w:numId w:val="2"/>
        </w:numPr>
        <w:tabs>
          <w:tab w:val="left" w:pos="1241"/>
        </w:tabs>
        <w:spacing w:before="76"/>
        <w:ind w:hanging="283"/>
      </w:pPr>
      <w:r>
        <w:t xml:space="preserve">Supplier’s sub-tier </w:t>
      </w:r>
      <w:r w:rsidR="00E02531">
        <w:t xml:space="preserve">supplier </w:t>
      </w:r>
      <w:r>
        <w:t>is disapproved by</w:t>
      </w:r>
      <w:r>
        <w:rPr>
          <w:spacing w:val="-12"/>
        </w:rPr>
        <w:t xml:space="preserve"> </w:t>
      </w:r>
      <w:r>
        <w:t>Supplier</w:t>
      </w:r>
      <w:r w:rsidR="00E02531">
        <w:t xml:space="preserve"> or Government Agency</w:t>
      </w:r>
      <w:r>
        <w:t>.</w:t>
      </w:r>
    </w:p>
    <w:p w14:paraId="2C672772" w14:textId="77777777" w:rsidR="0044558A" w:rsidRDefault="0044558A">
      <w:pPr>
        <w:pStyle w:val="BodyText"/>
        <w:spacing w:before="3"/>
        <w:ind w:left="0" w:firstLine="0"/>
        <w:rPr>
          <w:sz w:val="24"/>
        </w:rPr>
      </w:pPr>
    </w:p>
    <w:p w14:paraId="0C60FB63" w14:textId="77777777" w:rsidR="0044558A" w:rsidRDefault="0062586D">
      <w:pPr>
        <w:pStyle w:val="Heading1"/>
        <w:numPr>
          <w:ilvl w:val="0"/>
          <w:numId w:val="2"/>
        </w:numPr>
        <w:tabs>
          <w:tab w:val="left" w:pos="957"/>
          <w:tab w:val="left" w:pos="958"/>
        </w:tabs>
        <w:ind w:hanging="567"/>
        <w:jc w:val="left"/>
      </w:pPr>
      <w:r>
        <w:rPr>
          <w:u w:val="single"/>
        </w:rPr>
        <w:t>Quality Requirements -</w:t>
      </w:r>
      <w:r>
        <w:rPr>
          <w:spacing w:val="-12"/>
          <w:u w:val="single"/>
        </w:rPr>
        <w:t xml:space="preserve"> </w:t>
      </w:r>
      <w:r>
        <w:rPr>
          <w:u w:val="single"/>
        </w:rPr>
        <w:t>General</w:t>
      </w:r>
    </w:p>
    <w:p w14:paraId="7F98B690" w14:textId="441DE258" w:rsidR="0044558A" w:rsidRDefault="0062586D">
      <w:pPr>
        <w:pStyle w:val="ListParagraph"/>
        <w:numPr>
          <w:ilvl w:val="1"/>
          <w:numId w:val="2"/>
        </w:numPr>
        <w:tabs>
          <w:tab w:val="left" w:pos="1241"/>
        </w:tabs>
        <w:spacing w:before="117" w:line="242" w:lineRule="auto"/>
        <w:ind w:right="740" w:hanging="283"/>
        <w:jc w:val="both"/>
      </w:pPr>
      <w:r>
        <w:t xml:space="preserve">The Supplier shall maintain a quality program that will assure </w:t>
      </w:r>
      <w:r w:rsidR="00613D9B">
        <w:t>MST</w:t>
      </w:r>
      <w:r w:rsidR="00613D9B" w:rsidDel="00613D9B">
        <w:t xml:space="preserve"> </w:t>
      </w:r>
      <w:r>
        <w:t xml:space="preserve">that the material and workmanship used in the Purchased Item fully meet the </w:t>
      </w:r>
      <w:r w:rsidR="00E02531">
        <w:t>Purchase Order</w:t>
      </w:r>
      <w:r w:rsidR="00E02531">
        <w:rPr>
          <w:spacing w:val="-16"/>
        </w:rPr>
        <w:t xml:space="preserve"> </w:t>
      </w:r>
      <w:r>
        <w:t>requirements.</w:t>
      </w:r>
    </w:p>
    <w:p w14:paraId="20A0BBF5" w14:textId="4A984627" w:rsidR="0044558A" w:rsidRDefault="0062586D">
      <w:pPr>
        <w:pStyle w:val="ListParagraph"/>
        <w:numPr>
          <w:ilvl w:val="1"/>
          <w:numId w:val="2"/>
        </w:numPr>
        <w:tabs>
          <w:tab w:val="left" w:pos="1241"/>
        </w:tabs>
        <w:spacing w:before="76"/>
        <w:ind w:right="739" w:hanging="283"/>
        <w:jc w:val="both"/>
      </w:pPr>
      <w:r>
        <w:t>The Supplier will be responsible for and perform all inspection, testing and surveillance of the Subcontractors and the Purchased Item necessary to ensure that the Purchased Item meets the requirements of the</w:t>
      </w:r>
      <w:r>
        <w:rPr>
          <w:spacing w:val="-7"/>
        </w:rPr>
        <w:t xml:space="preserve"> </w:t>
      </w:r>
      <w:r w:rsidR="00F071A6">
        <w:rPr>
          <w:spacing w:val="-7"/>
        </w:rPr>
        <w:t>Purchase Order</w:t>
      </w:r>
      <w:r>
        <w:t>.</w:t>
      </w:r>
    </w:p>
    <w:p w14:paraId="22F3289C" w14:textId="6F4D37AF" w:rsidR="0044558A" w:rsidRDefault="0062586D">
      <w:pPr>
        <w:pStyle w:val="ListParagraph"/>
        <w:numPr>
          <w:ilvl w:val="1"/>
          <w:numId w:val="2"/>
        </w:numPr>
        <w:tabs>
          <w:tab w:val="left" w:pos="1241"/>
        </w:tabs>
        <w:spacing w:before="77"/>
        <w:ind w:right="736" w:hanging="283"/>
        <w:jc w:val="both"/>
      </w:pPr>
      <w:r>
        <w:t>The Supplier must provide a Certificate of Compliance</w:t>
      </w:r>
      <w:r w:rsidR="00E02531">
        <w:t xml:space="preserve"> and other compliance documents </w:t>
      </w:r>
      <w:r>
        <w:t>as specified in the Purchase Order for materials and</w:t>
      </w:r>
      <w:r>
        <w:rPr>
          <w:spacing w:val="-12"/>
        </w:rPr>
        <w:t xml:space="preserve"> </w:t>
      </w:r>
      <w:r>
        <w:t>processes.</w:t>
      </w:r>
    </w:p>
    <w:p w14:paraId="6569BB9E" w14:textId="0090CE57" w:rsidR="0044558A" w:rsidRDefault="0062586D">
      <w:pPr>
        <w:pStyle w:val="ListParagraph"/>
        <w:numPr>
          <w:ilvl w:val="2"/>
          <w:numId w:val="2"/>
        </w:numPr>
        <w:tabs>
          <w:tab w:val="left" w:pos="1810"/>
        </w:tabs>
        <w:ind w:right="736" w:hanging="391"/>
        <w:jc w:val="both"/>
      </w:pPr>
      <w:r>
        <w:t xml:space="preserve">The Certificate of Compliance must include supplier’s name, print and specification numbers with their revisions, </w:t>
      </w:r>
      <w:r w:rsidR="00613D9B">
        <w:t xml:space="preserve">MST </w:t>
      </w:r>
      <w:r>
        <w:t>Purchase Order number, quantity shipped, all special requirements defined on the Purchase Order and waivers or deviations approved by</w:t>
      </w:r>
      <w:r>
        <w:rPr>
          <w:spacing w:val="-15"/>
        </w:rPr>
        <w:t xml:space="preserve"> </w:t>
      </w:r>
      <w:r w:rsidR="00613D9B">
        <w:t>MST</w:t>
      </w:r>
      <w:r>
        <w:t>.</w:t>
      </w:r>
    </w:p>
    <w:p w14:paraId="244F7929" w14:textId="77777777" w:rsidR="0044558A" w:rsidRDefault="0062586D">
      <w:pPr>
        <w:pStyle w:val="ListParagraph"/>
        <w:numPr>
          <w:ilvl w:val="2"/>
          <w:numId w:val="2"/>
        </w:numPr>
        <w:tabs>
          <w:tab w:val="left" w:pos="1809"/>
          <w:tab w:val="left" w:pos="1810"/>
        </w:tabs>
        <w:spacing w:line="242" w:lineRule="auto"/>
        <w:ind w:right="741" w:hanging="442"/>
      </w:pPr>
      <w:r>
        <w:t>The Certificate of Compliance may be in the form of a stamp or printed line included in the packing slip.</w:t>
      </w:r>
    </w:p>
    <w:p w14:paraId="43EB641C" w14:textId="52D2850E" w:rsidR="001409D0" w:rsidRDefault="001409D0">
      <w:pPr>
        <w:pStyle w:val="ListParagraph"/>
        <w:numPr>
          <w:ilvl w:val="1"/>
          <w:numId w:val="2"/>
        </w:numPr>
        <w:tabs>
          <w:tab w:val="left" w:pos="1241"/>
        </w:tabs>
        <w:spacing w:before="74" w:line="242" w:lineRule="auto"/>
        <w:ind w:right="733" w:hanging="283"/>
        <w:jc w:val="both"/>
      </w:pPr>
      <w:bookmarkStart w:id="0" w:name="_Hlk60042455"/>
      <w:bookmarkStart w:id="1" w:name="_GoBack"/>
      <w:r>
        <w:t xml:space="preserve">The Supplier must ensure that all processes and equipment are sufficiently qualified/validated, prior to production, per their internal requirements and/or industry standards, unless </w:t>
      </w:r>
      <w:r w:rsidR="001727CE">
        <w:t>superseded</w:t>
      </w:r>
      <w:r>
        <w:t xml:space="preserve"> by </w:t>
      </w:r>
      <w:r w:rsidR="001727CE">
        <w:t xml:space="preserve">MST </w:t>
      </w:r>
      <w:r w:rsidR="001727CE">
        <w:lastRenderedPageBreak/>
        <w:t>requirements.</w:t>
      </w:r>
    </w:p>
    <w:p w14:paraId="27D2F16D" w14:textId="3786E112" w:rsidR="00AF67FA" w:rsidRDefault="00AF67FA">
      <w:pPr>
        <w:pStyle w:val="ListParagraph"/>
        <w:numPr>
          <w:ilvl w:val="1"/>
          <w:numId w:val="2"/>
        </w:numPr>
        <w:tabs>
          <w:tab w:val="left" w:pos="1241"/>
        </w:tabs>
        <w:spacing w:before="74" w:line="242" w:lineRule="auto"/>
        <w:ind w:right="733" w:hanging="283"/>
        <w:jc w:val="both"/>
      </w:pPr>
      <w:r>
        <w:t xml:space="preserve">The Supplier must ensure that </w:t>
      </w:r>
      <w:r w:rsidR="001409D0">
        <w:t>employees and contractors are trained and/or qualified to perform all tasks per their internal requirements and/or industry standards</w:t>
      </w:r>
      <w:r w:rsidR="001727CE">
        <w:t xml:space="preserve">, </w:t>
      </w:r>
      <w:r w:rsidR="001727CE">
        <w:t>unless superseded by MST requirements</w:t>
      </w:r>
      <w:r w:rsidR="001409D0">
        <w:t>.</w:t>
      </w:r>
    </w:p>
    <w:bookmarkEnd w:id="0"/>
    <w:bookmarkEnd w:id="1"/>
    <w:p w14:paraId="17E7EECB" w14:textId="26F88A00" w:rsidR="0044558A" w:rsidRDefault="0062586D">
      <w:pPr>
        <w:pStyle w:val="ListParagraph"/>
        <w:numPr>
          <w:ilvl w:val="1"/>
          <w:numId w:val="2"/>
        </w:numPr>
        <w:tabs>
          <w:tab w:val="left" w:pos="1241"/>
        </w:tabs>
        <w:spacing w:before="74" w:line="242" w:lineRule="auto"/>
        <w:ind w:right="733" w:hanging="283"/>
        <w:jc w:val="both"/>
      </w:pPr>
      <w:r>
        <w:t>Required Quality Assurance documents must be provided at the time of shipment of goods, in hard copy within the shipment packaging, forwarded via fax, or electronically. These may include test report, FAI reports or other types of</w:t>
      </w:r>
      <w:r>
        <w:rPr>
          <w:spacing w:val="-5"/>
        </w:rPr>
        <w:t xml:space="preserve"> </w:t>
      </w:r>
      <w:r>
        <w:t>measurements.</w:t>
      </w:r>
    </w:p>
    <w:p w14:paraId="71016AB2" w14:textId="51002125" w:rsidR="0044558A" w:rsidRDefault="0062586D" w:rsidP="00561F06">
      <w:pPr>
        <w:pStyle w:val="ListParagraph"/>
        <w:numPr>
          <w:ilvl w:val="1"/>
          <w:numId w:val="2"/>
        </w:numPr>
        <w:tabs>
          <w:tab w:val="left" w:pos="1241"/>
        </w:tabs>
        <w:spacing w:before="74" w:line="242" w:lineRule="auto"/>
        <w:ind w:right="733" w:hanging="283"/>
        <w:jc w:val="both"/>
      </w:pPr>
      <w:r>
        <w:t xml:space="preserve">Non-conforming material including fit, form, and function shall be </w:t>
      </w:r>
      <w:proofErr w:type="gramStart"/>
      <w:r>
        <w:t>identified</w:t>
      </w:r>
      <w:proofErr w:type="gramEnd"/>
      <w:r>
        <w:t xml:space="preserve"> and reports submitted to </w:t>
      </w:r>
      <w:r w:rsidR="00613D9B">
        <w:t xml:space="preserve">MST </w:t>
      </w:r>
      <w:r>
        <w:t>for</w:t>
      </w:r>
      <w:r>
        <w:rPr>
          <w:spacing w:val="-8"/>
        </w:rPr>
        <w:t xml:space="preserve"> </w:t>
      </w:r>
      <w:r>
        <w:t>disposition.</w:t>
      </w:r>
    </w:p>
    <w:p w14:paraId="5E6730E3" w14:textId="7FF86AC2" w:rsidR="0044558A" w:rsidRDefault="0062586D">
      <w:pPr>
        <w:pStyle w:val="ListParagraph"/>
        <w:numPr>
          <w:ilvl w:val="2"/>
          <w:numId w:val="2"/>
        </w:numPr>
        <w:tabs>
          <w:tab w:val="left" w:pos="1809"/>
          <w:tab w:val="left" w:pos="1810"/>
        </w:tabs>
        <w:spacing w:before="1"/>
        <w:ind w:hanging="391"/>
      </w:pPr>
      <w:r>
        <w:t>No non-conforming material may be shipped without written authorization from</w:t>
      </w:r>
      <w:r>
        <w:rPr>
          <w:spacing w:val="-31"/>
        </w:rPr>
        <w:t xml:space="preserve"> </w:t>
      </w:r>
      <w:r w:rsidR="00613D9B">
        <w:t>MST</w:t>
      </w:r>
      <w:r>
        <w:t>.</w:t>
      </w:r>
    </w:p>
    <w:p w14:paraId="37CB68FB" w14:textId="77777777" w:rsidR="0044558A" w:rsidRDefault="0062586D">
      <w:pPr>
        <w:pStyle w:val="ListParagraph"/>
        <w:numPr>
          <w:ilvl w:val="2"/>
          <w:numId w:val="2"/>
        </w:numPr>
        <w:tabs>
          <w:tab w:val="left" w:pos="1809"/>
          <w:tab w:val="left" w:pos="1810"/>
        </w:tabs>
        <w:ind w:hanging="442"/>
      </w:pPr>
      <w:r>
        <w:t>A copy of the dispensation must accompany the</w:t>
      </w:r>
      <w:r>
        <w:rPr>
          <w:spacing w:val="-17"/>
        </w:rPr>
        <w:t xml:space="preserve"> </w:t>
      </w:r>
      <w:r>
        <w:t>shipment.</w:t>
      </w:r>
    </w:p>
    <w:p w14:paraId="118729F9" w14:textId="77777777" w:rsidR="0044558A" w:rsidRDefault="0062586D">
      <w:pPr>
        <w:pStyle w:val="ListParagraph"/>
        <w:numPr>
          <w:ilvl w:val="2"/>
          <w:numId w:val="2"/>
        </w:numPr>
        <w:tabs>
          <w:tab w:val="left" w:pos="1809"/>
          <w:tab w:val="left" w:pos="1810"/>
        </w:tabs>
        <w:spacing w:before="2"/>
        <w:ind w:hanging="492"/>
      </w:pPr>
      <w:r>
        <w:t>All non-conforming material must be identified and traceable to the report</w:t>
      </w:r>
      <w:r>
        <w:rPr>
          <w:spacing w:val="-24"/>
        </w:rPr>
        <w:t xml:space="preserve"> </w:t>
      </w:r>
      <w:r>
        <w:t>submitted.</w:t>
      </w:r>
    </w:p>
    <w:p w14:paraId="0961DF32" w14:textId="77777777" w:rsidR="0044558A" w:rsidRDefault="0062586D">
      <w:pPr>
        <w:pStyle w:val="ListParagraph"/>
        <w:numPr>
          <w:ilvl w:val="1"/>
          <w:numId w:val="2"/>
        </w:numPr>
        <w:tabs>
          <w:tab w:val="left" w:pos="1241"/>
        </w:tabs>
        <w:spacing w:before="77"/>
        <w:ind w:right="740" w:hanging="283"/>
        <w:jc w:val="both"/>
      </w:pPr>
      <w:r>
        <w:t>‘Limited Life’ material supplied per Purchase Order must be accompanied by the date of manufacture and the manufacturer’s lot number and the expiration/cure</w:t>
      </w:r>
      <w:r>
        <w:rPr>
          <w:spacing w:val="-11"/>
        </w:rPr>
        <w:t xml:space="preserve"> </w:t>
      </w:r>
      <w:r>
        <w:t>dates.</w:t>
      </w:r>
    </w:p>
    <w:p w14:paraId="723C1DBD" w14:textId="3F635B57" w:rsidR="00291CE6" w:rsidRDefault="00FC521E">
      <w:pPr>
        <w:pStyle w:val="ListParagraph"/>
        <w:numPr>
          <w:ilvl w:val="1"/>
          <w:numId w:val="2"/>
        </w:numPr>
        <w:tabs>
          <w:tab w:val="left" w:pos="1241"/>
        </w:tabs>
        <w:spacing w:before="77"/>
        <w:ind w:right="740" w:hanging="283"/>
        <w:jc w:val="both"/>
        <w:rPr>
          <w:rStyle w:val="notetext"/>
        </w:rPr>
      </w:pPr>
      <w:r>
        <w:rPr>
          <w:rStyle w:val="notetext"/>
        </w:rPr>
        <w:t xml:space="preserve">Seller shall ensure that persons under their employ are aware of their contribution to product and/or service conformity, product safety, and the importance of ethical behavior.  </w:t>
      </w:r>
      <w:r w:rsidR="004047A5">
        <w:rPr>
          <w:rStyle w:val="notetext"/>
        </w:rPr>
        <w:t>Seller further commits that </w:t>
      </w:r>
      <w:r w:rsidR="00561F06">
        <w:rPr>
          <w:rStyle w:val="notetext"/>
        </w:rPr>
        <w:t xml:space="preserve">it </w:t>
      </w:r>
      <w:proofErr w:type="gramStart"/>
      <w:r w:rsidR="00561F06">
        <w:rPr>
          <w:rStyle w:val="notetext"/>
        </w:rPr>
        <w:t>is in compliance with</w:t>
      </w:r>
      <w:proofErr w:type="gramEnd"/>
      <w:r w:rsidR="00561F06">
        <w:rPr>
          <w:rStyle w:val="notetext"/>
        </w:rPr>
        <w:t xml:space="preserve"> the UK Modern Slavery Act 2015. </w:t>
      </w:r>
      <w:r w:rsidR="004047A5">
        <w:rPr>
          <w:rStyle w:val="notetext"/>
        </w:rPr>
        <w:t> </w:t>
      </w:r>
      <w:r w:rsidR="00561F06">
        <w:rPr>
          <w:rStyle w:val="notetext"/>
        </w:rPr>
        <w:t>A</w:t>
      </w:r>
      <w:r w:rsidR="004047A5">
        <w:rPr>
          <w:rStyle w:val="notetext"/>
        </w:rPr>
        <w:t xml:space="preserve">ny material violation of </w:t>
      </w:r>
      <w:r w:rsidR="00561F06">
        <w:rPr>
          <w:rStyle w:val="notetext"/>
        </w:rPr>
        <w:t xml:space="preserve">this Act </w:t>
      </w:r>
      <w:r>
        <w:rPr>
          <w:rStyle w:val="notetext"/>
        </w:rPr>
        <w:t xml:space="preserve">or unethical </w:t>
      </w:r>
      <w:r w:rsidR="004047A5">
        <w:rPr>
          <w:rStyle w:val="notetext"/>
        </w:rPr>
        <w:t>by Seller relating to basic working conditions and human rights, including laws regarding slavery and human trafficking, applicable to Seller's performance under this Agreement may be considered a material breach of this Agreement for which B</w:t>
      </w:r>
      <w:r w:rsidR="00291CE6">
        <w:rPr>
          <w:rStyle w:val="notetext"/>
        </w:rPr>
        <w:t>uyer</w:t>
      </w:r>
      <w:r w:rsidR="004047A5">
        <w:rPr>
          <w:rStyle w:val="notetext"/>
        </w:rPr>
        <w:t xml:space="preserve"> may elect to cancel any open Orders between </w:t>
      </w:r>
      <w:r w:rsidR="00613D9B">
        <w:rPr>
          <w:rStyle w:val="notetext"/>
        </w:rPr>
        <w:t xml:space="preserve">MST </w:t>
      </w:r>
      <w:r w:rsidR="004047A5">
        <w:rPr>
          <w:rStyle w:val="notetext"/>
        </w:rPr>
        <w:t xml:space="preserve">and the Seller, for cause, in accordance with the provisions of this Agreement, or exercise any other right of </w:t>
      </w:r>
      <w:r w:rsidR="00613D9B">
        <w:rPr>
          <w:rStyle w:val="notetext"/>
        </w:rPr>
        <w:t xml:space="preserve">MST </w:t>
      </w:r>
      <w:r w:rsidR="004047A5">
        <w:rPr>
          <w:rStyle w:val="notetext"/>
        </w:rPr>
        <w:t>for an Event of Default under this Agreement.</w:t>
      </w:r>
    </w:p>
    <w:p w14:paraId="074DC5EA" w14:textId="54F6B051" w:rsidR="004047A5" w:rsidRDefault="004047A5">
      <w:pPr>
        <w:pStyle w:val="ListParagraph"/>
        <w:numPr>
          <w:ilvl w:val="1"/>
          <w:numId w:val="2"/>
        </w:numPr>
        <w:tabs>
          <w:tab w:val="left" w:pos="1241"/>
        </w:tabs>
        <w:spacing w:before="77"/>
        <w:ind w:right="740" w:hanging="283"/>
        <w:jc w:val="both"/>
        <w:rPr>
          <w:rStyle w:val="notetext"/>
        </w:rPr>
      </w:pPr>
      <w:r>
        <w:rPr>
          <w:rStyle w:val="notetext"/>
        </w:rPr>
        <w:t xml:space="preserve">Seller shall include the substance of this clause, including this flow down requirement, in all subcontracts awarded by Seller for work under this </w:t>
      </w:r>
      <w:r w:rsidR="00F071A6">
        <w:rPr>
          <w:rStyle w:val="notetext"/>
        </w:rPr>
        <w:t>A</w:t>
      </w:r>
      <w:r>
        <w:rPr>
          <w:rStyle w:val="notetext"/>
        </w:rPr>
        <w:t>greement</w:t>
      </w:r>
      <w:r w:rsidR="00610D0D">
        <w:rPr>
          <w:rStyle w:val="notetext"/>
        </w:rPr>
        <w:t>.</w:t>
      </w:r>
    </w:p>
    <w:p w14:paraId="2CEEA976" w14:textId="77777777" w:rsidR="0044558A" w:rsidRDefault="0062586D">
      <w:pPr>
        <w:pStyle w:val="Heading1"/>
        <w:numPr>
          <w:ilvl w:val="0"/>
          <w:numId w:val="2"/>
        </w:numPr>
        <w:tabs>
          <w:tab w:val="left" w:pos="957"/>
          <w:tab w:val="left" w:pos="958"/>
        </w:tabs>
        <w:jc w:val="left"/>
      </w:pPr>
      <w:r>
        <w:rPr>
          <w:u w:val="single"/>
        </w:rPr>
        <w:t>Quality Requirements</w:t>
      </w:r>
      <w:r>
        <w:rPr>
          <w:spacing w:val="-11"/>
          <w:u w:val="single"/>
        </w:rPr>
        <w:t xml:space="preserve"> </w:t>
      </w:r>
      <w:r w:rsidR="00C86983">
        <w:rPr>
          <w:u w:val="single"/>
        </w:rPr>
        <w:t>ISO13485</w:t>
      </w:r>
    </w:p>
    <w:p w14:paraId="5AE7DF3E" w14:textId="06DD9365" w:rsidR="0044558A" w:rsidRDefault="0062586D" w:rsidP="00561F06">
      <w:pPr>
        <w:pStyle w:val="ListParagraph"/>
        <w:numPr>
          <w:ilvl w:val="1"/>
          <w:numId w:val="2"/>
        </w:numPr>
        <w:tabs>
          <w:tab w:val="left" w:pos="1241"/>
        </w:tabs>
        <w:spacing w:before="120" w:line="242" w:lineRule="auto"/>
        <w:ind w:right="733" w:hanging="283"/>
        <w:jc w:val="both"/>
      </w:pPr>
      <w:r>
        <w:t xml:space="preserve">For Purchased Items regulated by </w:t>
      </w:r>
      <w:r w:rsidR="00C86983">
        <w:t>ISO13485</w:t>
      </w:r>
      <w:r>
        <w:t xml:space="preserve"> the Supplier shall maintain an accredited and documented Quality Management Systems such as ISO9001</w:t>
      </w:r>
      <w:r w:rsidR="00C86983">
        <w:t xml:space="preserve"> or ISO13485</w:t>
      </w:r>
      <w:r>
        <w:t xml:space="preserve"> that is subject to review, audit or approval by </w:t>
      </w:r>
      <w:r w:rsidR="00613D9B">
        <w:t xml:space="preserve">MST </w:t>
      </w:r>
      <w:r>
        <w:t xml:space="preserve">or </w:t>
      </w:r>
      <w:r w:rsidR="00613D9B">
        <w:t>MST</w:t>
      </w:r>
      <w:r>
        <w:t>’s</w:t>
      </w:r>
      <w:r>
        <w:rPr>
          <w:spacing w:val="-11"/>
        </w:rPr>
        <w:t xml:space="preserve"> </w:t>
      </w:r>
      <w:r>
        <w:t>customers.</w:t>
      </w:r>
    </w:p>
    <w:p w14:paraId="0C6C4364" w14:textId="48529F75" w:rsidR="0044558A" w:rsidRDefault="00613D9B" w:rsidP="00561F06">
      <w:pPr>
        <w:pStyle w:val="ListParagraph"/>
        <w:numPr>
          <w:ilvl w:val="1"/>
          <w:numId w:val="2"/>
        </w:numPr>
        <w:tabs>
          <w:tab w:val="left" w:pos="1241"/>
        </w:tabs>
        <w:spacing w:before="120"/>
        <w:ind w:right="732" w:hanging="283"/>
        <w:jc w:val="both"/>
      </w:pPr>
      <w:r>
        <w:t>MST</w:t>
      </w:r>
      <w:r w:rsidR="0062586D">
        <w:t xml:space="preserve">’s Inspector or </w:t>
      </w:r>
      <w:r>
        <w:t>MST</w:t>
      </w:r>
      <w:r w:rsidR="0062586D">
        <w:t xml:space="preserve">’ customer or regulatory agencies will inspect, at Supplier’s plants, all Purchased Items which are to be delivered to </w:t>
      </w:r>
      <w:r>
        <w:t xml:space="preserve">MST </w:t>
      </w:r>
      <w:r w:rsidR="0062586D">
        <w:t>if a source inspection requirement is specifically called out on the Purchase Order.  This includes witnessing of the Acceptance</w:t>
      </w:r>
      <w:r w:rsidR="0062586D">
        <w:rPr>
          <w:spacing w:val="-17"/>
        </w:rPr>
        <w:t xml:space="preserve"> </w:t>
      </w:r>
      <w:r w:rsidR="0062586D">
        <w:t>Tests.</w:t>
      </w:r>
    </w:p>
    <w:p w14:paraId="3061FC17" w14:textId="1072B09B" w:rsidR="0044558A" w:rsidRDefault="00613D9B" w:rsidP="00561F06">
      <w:pPr>
        <w:pStyle w:val="ListParagraph"/>
        <w:numPr>
          <w:ilvl w:val="1"/>
          <w:numId w:val="2"/>
        </w:numPr>
        <w:tabs>
          <w:tab w:val="left" w:pos="1241"/>
        </w:tabs>
        <w:spacing w:before="120"/>
        <w:ind w:right="735" w:hanging="283"/>
        <w:jc w:val="both"/>
      </w:pPr>
      <w:r>
        <w:t>MST</w:t>
      </w:r>
      <w:r w:rsidR="0062586D">
        <w:t xml:space="preserve">’s Inspector will inspect at Supplier’s plants, supplies to be delivered from Supplier to another </w:t>
      </w:r>
      <w:r>
        <w:t xml:space="preserve">MST </w:t>
      </w:r>
      <w:r w:rsidR="0062586D">
        <w:t>subcontractor if a source inspection requirement is called out on the</w:t>
      </w:r>
      <w:r w:rsidR="0062586D">
        <w:rPr>
          <w:spacing w:val="-17"/>
        </w:rPr>
        <w:t xml:space="preserve"> </w:t>
      </w:r>
      <w:r w:rsidR="0062586D">
        <w:t>PO.</w:t>
      </w:r>
    </w:p>
    <w:p w14:paraId="3A10D101" w14:textId="341CE5C7" w:rsidR="0044558A" w:rsidRDefault="0062586D" w:rsidP="00561F06">
      <w:pPr>
        <w:pStyle w:val="ListParagraph"/>
        <w:numPr>
          <w:ilvl w:val="1"/>
          <w:numId w:val="2"/>
        </w:numPr>
        <w:tabs>
          <w:tab w:val="left" w:pos="1241"/>
        </w:tabs>
        <w:spacing w:before="120"/>
        <w:ind w:right="738" w:hanging="283"/>
        <w:jc w:val="both"/>
      </w:pPr>
      <w:r>
        <w:t xml:space="preserve">Supplier shall prepare and present to </w:t>
      </w:r>
      <w:r w:rsidR="00613D9B">
        <w:t xml:space="preserve">MST </w:t>
      </w:r>
      <w:r>
        <w:t>Quality Representative the Acceptance documentation and Records package required by the Purchase Order for each deliverable end item. This includes the Certificate of</w:t>
      </w:r>
      <w:r>
        <w:rPr>
          <w:spacing w:val="-17"/>
        </w:rPr>
        <w:t xml:space="preserve"> </w:t>
      </w:r>
      <w:r>
        <w:t>Conformance.</w:t>
      </w:r>
    </w:p>
    <w:p w14:paraId="322ED441" w14:textId="66AAD7C0" w:rsidR="007833DD" w:rsidRPr="007833DD" w:rsidRDefault="007833DD" w:rsidP="00561F06">
      <w:pPr>
        <w:pStyle w:val="ListParagraph"/>
        <w:numPr>
          <w:ilvl w:val="1"/>
          <w:numId w:val="2"/>
        </w:numPr>
        <w:tabs>
          <w:tab w:val="left" w:pos="1241"/>
        </w:tabs>
        <w:spacing w:before="120" w:line="242" w:lineRule="auto"/>
        <w:ind w:right="742" w:hanging="283"/>
        <w:jc w:val="both"/>
      </w:pPr>
      <w:r w:rsidRPr="007833DD">
        <w:rPr>
          <w:bCs/>
        </w:rPr>
        <w:t>Supplier shall inspect, test and accept to applicable industry standard or manufacturer's recommendation</w:t>
      </w:r>
      <w:r>
        <w:rPr>
          <w:bCs/>
        </w:rPr>
        <w:t xml:space="preserve">, unless expressed in </w:t>
      </w:r>
      <w:r w:rsidR="00613D9B">
        <w:rPr>
          <w:bCs/>
        </w:rPr>
        <w:t xml:space="preserve">MST </w:t>
      </w:r>
      <w:r>
        <w:rPr>
          <w:bCs/>
        </w:rPr>
        <w:t>documentation</w:t>
      </w:r>
      <w:r w:rsidRPr="007833DD">
        <w:rPr>
          <w:bCs/>
        </w:rPr>
        <w:t xml:space="preserve">.  </w:t>
      </w:r>
      <w:r>
        <w:rPr>
          <w:bCs/>
        </w:rPr>
        <w:t>Calibrations s</w:t>
      </w:r>
      <w:r w:rsidRPr="007833DD">
        <w:rPr>
          <w:bCs/>
        </w:rPr>
        <w:t xml:space="preserve">tandard must be traceable to NIST or </w:t>
      </w:r>
      <w:proofErr w:type="gramStart"/>
      <w:r w:rsidRPr="007833DD">
        <w:rPr>
          <w:bCs/>
        </w:rPr>
        <w:t>other</w:t>
      </w:r>
      <w:proofErr w:type="gramEnd"/>
      <w:r w:rsidRPr="007833DD">
        <w:rPr>
          <w:bCs/>
        </w:rPr>
        <w:t xml:space="preserve"> governmental standard agency.</w:t>
      </w:r>
    </w:p>
    <w:p w14:paraId="499180A1" w14:textId="418F0489" w:rsidR="0044558A" w:rsidRDefault="0062586D" w:rsidP="00561F06">
      <w:pPr>
        <w:pStyle w:val="ListParagraph"/>
        <w:numPr>
          <w:ilvl w:val="1"/>
          <w:numId w:val="2"/>
        </w:numPr>
        <w:tabs>
          <w:tab w:val="left" w:pos="1241"/>
        </w:tabs>
        <w:spacing w:before="120" w:line="242" w:lineRule="auto"/>
        <w:ind w:right="742" w:hanging="283"/>
        <w:jc w:val="both"/>
      </w:pPr>
      <w:r>
        <w:t xml:space="preserve">Verification by </w:t>
      </w:r>
      <w:r w:rsidR="00613D9B">
        <w:t>MST</w:t>
      </w:r>
      <w:r>
        <w:t xml:space="preserve"> does not absolve the Supplier of the responsibility to provide acceptable product and not preclude subsequent rejection by the</w:t>
      </w:r>
      <w:r>
        <w:rPr>
          <w:spacing w:val="-19"/>
        </w:rPr>
        <w:t xml:space="preserve"> </w:t>
      </w:r>
      <w:r>
        <w:t>customers.</w:t>
      </w:r>
    </w:p>
    <w:p w14:paraId="336EE8EE" w14:textId="5D50754C" w:rsidR="0044558A" w:rsidRDefault="0062586D" w:rsidP="00561F06">
      <w:pPr>
        <w:pStyle w:val="ListParagraph"/>
        <w:numPr>
          <w:ilvl w:val="1"/>
          <w:numId w:val="2"/>
        </w:numPr>
        <w:tabs>
          <w:tab w:val="left" w:pos="1241"/>
        </w:tabs>
        <w:spacing w:before="120"/>
        <w:ind w:right="738" w:hanging="283"/>
        <w:jc w:val="both"/>
      </w:pPr>
      <w:r>
        <w:t xml:space="preserve">Manufacture and process completely to the requirements of the print, all specifications referenced therein, and all Purchase Order requirements, including such items as part marking, identification, inspection, stamps, </w:t>
      </w:r>
      <w:r>
        <w:lastRenderedPageBreak/>
        <w:t xml:space="preserve">certification, inspection records, etc. </w:t>
      </w:r>
      <w:r w:rsidR="00A40A24">
        <w:t xml:space="preserve">All efforts shall be made to ensure that the part is marked, whenever possible, with part identification and lot/serial number.  </w:t>
      </w:r>
      <w:r>
        <w:t xml:space="preserve">All special processes referenced on the Purchase Order, engineering drawings or specifications must be carried out by OEM approved sources. </w:t>
      </w:r>
    </w:p>
    <w:p w14:paraId="40EACF39" w14:textId="77777777" w:rsidR="0044558A" w:rsidRDefault="0062586D" w:rsidP="00561F06">
      <w:pPr>
        <w:pStyle w:val="ListParagraph"/>
        <w:numPr>
          <w:ilvl w:val="1"/>
          <w:numId w:val="2"/>
        </w:numPr>
        <w:tabs>
          <w:tab w:val="left" w:pos="1241"/>
        </w:tabs>
        <w:spacing w:before="120"/>
        <w:ind w:right="733" w:hanging="283"/>
        <w:jc w:val="both"/>
      </w:pPr>
      <w:r>
        <w:t>Manufacturing and Inspection Control are required for these orders. The Supplier’s documented quality system shall provide for the review of the Purchase Order, and Manufacturing and Inspection Plans, to ensure that quality requirements are incorporated into the manufacturing planning, and inspection and</w:t>
      </w:r>
      <w:r w:rsidR="00291CE6">
        <w:t xml:space="preserve"> </w:t>
      </w:r>
      <w:r>
        <w:t>test instructions, as applicable, to assure compliance with the Purchase</w:t>
      </w:r>
      <w:r>
        <w:rPr>
          <w:spacing w:val="-22"/>
        </w:rPr>
        <w:t xml:space="preserve"> </w:t>
      </w:r>
      <w:r>
        <w:t>Order.</w:t>
      </w:r>
    </w:p>
    <w:p w14:paraId="55ADD5A4" w14:textId="1E1B63CE" w:rsidR="0044558A" w:rsidRDefault="0062586D" w:rsidP="00561F06">
      <w:pPr>
        <w:pStyle w:val="ListParagraph"/>
        <w:numPr>
          <w:ilvl w:val="1"/>
          <w:numId w:val="2"/>
        </w:numPr>
        <w:tabs>
          <w:tab w:val="left" w:pos="1241"/>
        </w:tabs>
        <w:spacing w:before="120"/>
        <w:ind w:right="732" w:hanging="283"/>
        <w:contextualSpacing/>
        <w:jc w:val="both"/>
      </w:pPr>
      <w:r>
        <w:t>The Supplier shall submit a First Article Inspection (FAI) report for each deliverable item on the Purchase Order</w:t>
      </w:r>
      <w:r w:rsidR="007437D9">
        <w:t>, when requested</w:t>
      </w:r>
      <w:r>
        <w:t xml:space="preserve">.  This report may be in any format suitable to the Supplier’s system but must contain variable data for 100% of all print characteristics and account for 100% of all features such as print notes and processes and must be representative of production processes </w:t>
      </w:r>
      <w:proofErr w:type="gramStart"/>
      <w:r>
        <w:t>actually used</w:t>
      </w:r>
      <w:proofErr w:type="gramEnd"/>
      <w:r>
        <w:t>. All FAI submissions and supporting documentation must be forwarded electronically to your specific Purchasing Agent prior to or with the delivery of the first production lot. The Supplier shall retain one copy of the FAI Report as evidence, for a period of 15 years. Products already accepted by FAI shall repeat FAI or detail FAI under the following</w:t>
      </w:r>
      <w:r>
        <w:rPr>
          <w:spacing w:val="-11"/>
        </w:rPr>
        <w:t xml:space="preserve"> </w:t>
      </w:r>
      <w:r>
        <w:t>conditions:</w:t>
      </w:r>
    </w:p>
    <w:p w14:paraId="08E9D1CC" w14:textId="77777777" w:rsidR="0044558A" w:rsidRDefault="0062586D" w:rsidP="00561F06">
      <w:pPr>
        <w:pStyle w:val="ListParagraph"/>
        <w:numPr>
          <w:ilvl w:val="2"/>
          <w:numId w:val="2"/>
        </w:numPr>
        <w:tabs>
          <w:tab w:val="left" w:pos="1809"/>
          <w:tab w:val="left" w:pos="1810"/>
        </w:tabs>
        <w:spacing w:before="120"/>
        <w:ind w:right="734" w:hanging="391"/>
        <w:contextualSpacing/>
      </w:pPr>
      <w:r>
        <w:t>Print, specification, manufacturing process or production tool changes that could result in a change to the product</w:t>
      </w:r>
      <w:r>
        <w:rPr>
          <w:spacing w:val="-8"/>
        </w:rPr>
        <w:t xml:space="preserve"> </w:t>
      </w:r>
      <w:r>
        <w:t>configuration.</w:t>
      </w:r>
    </w:p>
    <w:p w14:paraId="0D2221BB" w14:textId="77777777" w:rsidR="0044558A" w:rsidRDefault="0062586D" w:rsidP="00561F06">
      <w:pPr>
        <w:pStyle w:val="ListParagraph"/>
        <w:numPr>
          <w:ilvl w:val="2"/>
          <w:numId w:val="2"/>
        </w:numPr>
        <w:tabs>
          <w:tab w:val="left" w:pos="1809"/>
          <w:tab w:val="left" w:pos="1810"/>
        </w:tabs>
        <w:spacing w:before="120"/>
        <w:ind w:hanging="442"/>
        <w:contextualSpacing/>
      </w:pPr>
      <w:r>
        <w:t>Production tools (exclude assistant tools) reproduced or</w:t>
      </w:r>
      <w:r>
        <w:rPr>
          <w:spacing w:val="-23"/>
        </w:rPr>
        <w:t xml:space="preserve"> </w:t>
      </w:r>
      <w:r>
        <w:t>duplicated.</w:t>
      </w:r>
    </w:p>
    <w:p w14:paraId="7174B342" w14:textId="77777777" w:rsidR="0044558A" w:rsidRDefault="0062586D" w:rsidP="00561F06">
      <w:pPr>
        <w:pStyle w:val="ListParagraph"/>
        <w:numPr>
          <w:ilvl w:val="2"/>
          <w:numId w:val="2"/>
        </w:numPr>
        <w:tabs>
          <w:tab w:val="left" w:pos="1809"/>
          <w:tab w:val="left" w:pos="1810"/>
        </w:tabs>
        <w:spacing w:before="120" w:after="120"/>
        <w:ind w:left="1800" w:hanging="490"/>
        <w:contextualSpacing/>
      </w:pPr>
      <w:r>
        <w:t>A lapse in production for two</w:t>
      </w:r>
      <w:r>
        <w:rPr>
          <w:spacing w:val="-11"/>
        </w:rPr>
        <w:t xml:space="preserve"> </w:t>
      </w:r>
      <w:r>
        <w:t>years.</w:t>
      </w:r>
    </w:p>
    <w:p w14:paraId="22ECEAE9" w14:textId="41F9AD7C" w:rsidR="0044558A" w:rsidRDefault="0062586D" w:rsidP="00561F06">
      <w:pPr>
        <w:pStyle w:val="ListParagraph"/>
        <w:numPr>
          <w:ilvl w:val="1"/>
          <w:numId w:val="2"/>
        </w:numPr>
        <w:tabs>
          <w:tab w:val="left" w:pos="1241"/>
        </w:tabs>
        <w:ind w:right="734" w:hanging="283"/>
        <w:jc w:val="both"/>
      </w:pPr>
      <w:r>
        <w:t xml:space="preserve">The Supplier Certificate of Compliance must be signed by an authorized member of the Supplier’s Quality Organization and </w:t>
      </w:r>
      <w:r w:rsidR="002D6B84">
        <w:t xml:space="preserve">include a </w:t>
      </w:r>
      <w:r>
        <w:t>state</w:t>
      </w:r>
      <w:r w:rsidR="002D6B84">
        <w:t>ment that</w:t>
      </w:r>
      <w:r>
        <w:t xml:space="preserve"> </w:t>
      </w:r>
      <w:r w:rsidR="002D6B84">
        <w:t>t</w:t>
      </w:r>
      <w:r>
        <w:t>he parts conform in all respect to the Purchase Order/Contract, prints and applicable specifications</w:t>
      </w:r>
      <w:r w:rsidR="002D6B84">
        <w:t xml:space="preserve">, </w:t>
      </w:r>
      <w:r>
        <w:t>and contain the following</w:t>
      </w:r>
      <w:r>
        <w:rPr>
          <w:spacing w:val="-11"/>
        </w:rPr>
        <w:t xml:space="preserve"> </w:t>
      </w:r>
      <w:r>
        <w:t>information</w:t>
      </w:r>
      <w:r w:rsidR="002D6B84">
        <w:t>, as appropriate</w:t>
      </w:r>
      <w:r>
        <w:t>:</w:t>
      </w:r>
    </w:p>
    <w:p w14:paraId="75FCAB22" w14:textId="77777777" w:rsidR="0044558A" w:rsidRDefault="0062586D" w:rsidP="00561F06">
      <w:pPr>
        <w:pStyle w:val="ListParagraph"/>
        <w:numPr>
          <w:ilvl w:val="2"/>
          <w:numId w:val="2"/>
        </w:numPr>
        <w:tabs>
          <w:tab w:val="left" w:pos="1809"/>
          <w:tab w:val="left" w:pos="1810"/>
        </w:tabs>
        <w:ind w:hanging="391"/>
      </w:pPr>
      <w:r>
        <w:t>Supplier’s company</w:t>
      </w:r>
      <w:r>
        <w:rPr>
          <w:spacing w:val="-5"/>
        </w:rPr>
        <w:t xml:space="preserve"> </w:t>
      </w:r>
      <w:r>
        <w:t>name</w:t>
      </w:r>
    </w:p>
    <w:p w14:paraId="793E23EB" w14:textId="77777777" w:rsidR="0044558A" w:rsidRDefault="0062586D" w:rsidP="00561F06">
      <w:pPr>
        <w:pStyle w:val="ListParagraph"/>
        <w:numPr>
          <w:ilvl w:val="2"/>
          <w:numId w:val="2"/>
        </w:numPr>
        <w:tabs>
          <w:tab w:val="left" w:pos="1809"/>
          <w:tab w:val="left" w:pos="1810"/>
        </w:tabs>
        <w:ind w:hanging="442"/>
      </w:pPr>
      <w:r>
        <w:t>Print and/or specification number(s) and</w:t>
      </w:r>
      <w:r>
        <w:rPr>
          <w:spacing w:val="-20"/>
        </w:rPr>
        <w:t xml:space="preserve"> </w:t>
      </w:r>
      <w:r>
        <w:t>revision(s)</w:t>
      </w:r>
    </w:p>
    <w:p w14:paraId="5FF4F637" w14:textId="77777777" w:rsidR="0044558A" w:rsidRDefault="0062586D" w:rsidP="00561F06">
      <w:pPr>
        <w:pStyle w:val="ListParagraph"/>
        <w:numPr>
          <w:ilvl w:val="2"/>
          <w:numId w:val="2"/>
        </w:numPr>
        <w:tabs>
          <w:tab w:val="left" w:pos="1809"/>
          <w:tab w:val="left" w:pos="1810"/>
        </w:tabs>
        <w:ind w:hanging="492"/>
      </w:pPr>
      <w:r>
        <w:t>Applicable process specification and revision</w:t>
      </w:r>
      <w:r>
        <w:rPr>
          <w:spacing w:val="-14"/>
        </w:rPr>
        <w:t xml:space="preserve"> </w:t>
      </w:r>
      <w:r>
        <w:t>status</w:t>
      </w:r>
    </w:p>
    <w:p w14:paraId="539681F5" w14:textId="77777777" w:rsidR="0044558A" w:rsidRDefault="0062586D" w:rsidP="00561F06">
      <w:pPr>
        <w:pStyle w:val="ListParagraph"/>
        <w:numPr>
          <w:ilvl w:val="2"/>
          <w:numId w:val="2"/>
        </w:numPr>
        <w:tabs>
          <w:tab w:val="left" w:pos="1809"/>
          <w:tab w:val="left" w:pos="1810"/>
        </w:tabs>
        <w:ind w:hanging="490"/>
      </w:pPr>
      <w:r>
        <w:t>Serial number(s) and date code/lot number(s) as</w:t>
      </w:r>
      <w:r>
        <w:rPr>
          <w:spacing w:val="-18"/>
        </w:rPr>
        <w:t xml:space="preserve"> </w:t>
      </w:r>
      <w:r>
        <w:t>applicable</w:t>
      </w:r>
    </w:p>
    <w:p w14:paraId="50047602" w14:textId="2FE51BA5" w:rsidR="0044558A" w:rsidRDefault="0062586D" w:rsidP="00561F06">
      <w:pPr>
        <w:pStyle w:val="ListParagraph"/>
        <w:numPr>
          <w:ilvl w:val="2"/>
          <w:numId w:val="2"/>
        </w:numPr>
        <w:tabs>
          <w:tab w:val="left" w:pos="1809"/>
          <w:tab w:val="left" w:pos="1810"/>
        </w:tabs>
        <w:ind w:hanging="439"/>
      </w:pPr>
      <w:r>
        <w:t>Waivers or deviations approved by</w:t>
      </w:r>
      <w:r>
        <w:rPr>
          <w:spacing w:val="-10"/>
        </w:rPr>
        <w:t xml:space="preserve"> </w:t>
      </w:r>
      <w:r w:rsidR="00613D9B">
        <w:t>MST</w:t>
      </w:r>
    </w:p>
    <w:p w14:paraId="56301B0B" w14:textId="4FF95B2F" w:rsidR="0044558A" w:rsidRDefault="00613D9B" w:rsidP="00561F06">
      <w:pPr>
        <w:pStyle w:val="ListParagraph"/>
        <w:numPr>
          <w:ilvl w:val="2"/>
          <w:numId w:val="2"/>
        </w:numPr>
        <w:tabs>
          <w:tab w:val="left" w:pos="1809"/>
          <w:tab w:val="left" w:pos="1810"/>
        </w:tabs>
        <w:ind w:hanging="490"/>
      </w:pPr>
      <w:r>
        <w:t xml:space="preserve">MST </w:t>
      </w:r>
      <w:r w:rsidR="0062586D">
        <w:t>Purchase Order</w:t>
      </w:r>
      <w:r w:rsidR="0062586D">
        <w:rPr>
          <w:spacing w:val="-11"/>
        </w:rPr>
        <w:t xml:space="preserve"> </w:t>
      </w:r>
      <w:r w:rsidR="0062586D">
        <w:t>number</w:t>
      </w:r>
    </w:p>
    <w:p w14:paraId="0E8A598E" w14:textId="77777777" w:rsidR="0044558A" w:rsidRDefault="0062586D" w:rsidP="00561F06">
      <w:pPr>
        <w:pStyle w:val="ListParagraph"/>
        <w:numPr>
          <w:ilvl w:val="2"/>
          <w:numId w:val="2"/>
        </w:numPr>
        <w:tabs>
          <w:tab w:val="left" w:pos="1809"/>
          <w:tab w:val="left" w:pos="1810"/>
        </w:tabs>
        <w:spacing w:line="267" w:lineRule="exact"/>
        <w:ind w:hanging="540"/>
      </w:pPr>
      <w:r>
        <w:t>Quantity</w:t>
      </w:r>
      <w:r>
        <w:rPr>
          <w:spacing w:val="-4"/>
        </w:rPr>
        <w:t xml:space="preserve"> </w:t>
      </w:r>
      <w:r>
        <w:t>shipped</w:t>
      </w:r>
    </w:p>
    <w:p w14:paraId="6C9A46EB" w14:textId="5438A719" w:rsidR="0044558A" w:rsidRDefault="0062586D" w:rsidP="00561F06">
      <w:pPr>
        <w:pStyle w:val="ListParagraph"/>
        <w:numPr>
          <w:ilvl w:val="2"/>
          <w:numId w:val="2"/>
        </w:numPr>
        <w:tabs>
          <w:tab w:val="left" w:pos="1809"/>
          <w:tab w:val="left" w:pos="1810"/>
        </w:tabs>
        <w:spacing w:line="267" w:lineRule="exact"/>
        <w:ind w:hanging="591"/>
      </w:pPr>
      <w:r>
        <w:t xml:space="preserve">Part Number and revision level as listed on </w:t>
      </w:r>
      <w:r w:rsidR="00613D9B">
        <w:t xml:space="preserve">MST </w:t>
      </w:r>
      <w:r>
        <w:t>Purchase Order</w:t>
      </w:r>
    </w:p>
    <w:p w14:paraId="759F9742" w14:textId="77777777" w:rsidR="0044558A" w:rsidRDefault="0062586D" w:rsidP="00561F06">
      <w:pPr>
        <w:pStyle w:val="ListParagraph"/>
        <w:numPr>
          <w:ilvl w:val="2"/>
          <w:numId w:val="2"/>
        </w:numPr>
        <w:tabs>
          <w:tab w:val="left" w:pos="1809"/>
          <w:tab w:val="left" w:pos="1810"/>
        </w:tabs>
        <w:ind w:hanging="487"/>
      </w:pPr>
      <w:r>
        <w:t>Statement of</w:t>
      </w:r>
      <w:r>
        <w:rPr>
          <w:spacing w:val="-6"/>
        </w:rPr>
        <w:t xml:space="preserve"> </w:t>
      </w:r>
      <w:r>
        <w:t>traceability</w:t>
      </w:r>
    </w:p>
    <w:p w14:paraId="067AC2C7" w14:textId="77777777" w:rsidR="0044558A" w:rsidRDefault="0062586D" w:rsidP="00561F06">
      <w:pPr>
        <w:pStyle w:val="ListParagraph"/>
        <w:numPr>
          <w:ilvl w:val="2"/>
          <w:numId w:val="2"/>
        </w:numPr>
        <w:tabs>
          <w:tab w:val="left" w:pos="1809"/>
          <w:tab w:val="left" w:pos="1810"/>
        </w:tabs>
        <w:spacing w:line="242" w:lineRule="auto"/>
        <w:ind w:right="736" w:hanging="437"/>
      </w:pPr>
      <w:r>
        <w:t>All special customer requirements that may be defined in customer special process specifications and/or customer</w:t>
      </w:r>
      <w:r>
        <w:rPr>
          <w:spacing w:val="-5"/>
        </w:rPr>
        <w:t xml:space="preserve"> </w:t>
      </w:r>
      <w:r>
        <w:t>clauses</w:t>
      </w:r>
    </w:p>
    <w:p w14:paraId="3A761D78" w14:textId="163C5AF9" w:rsidR="0044558A" w:rsidRDefault="00613D9B" w:rsidP="00561F06">
      <w:pPr>
        <w:pStyle w:val="ListParagraph"/>
        <w:numPr>
          <w:ilvl w:val="1"/>
          <w:numId w:val="2"/>
        </w:numPr>
        <w:tabs>
          <w:tab w:val="left" w:pos="1241"/>
        </w:tabs>
        <w:spacing w:before="120"/>
        <w:ind w:right="735" w:hanging="283"/>
        <w:jc w:val="both"/>
      </w:pPr>
      <w:r>
        <w:t xml:space="preserve">MST </w:t>
      </w:r>
      <w:r w:rsidR="0062586D">
        <w:t xml:space="preserve">or our representative shall be afforded the right to verify at source </w:t>
      </w:r>
      <w:r w:rsidR="0062586D">
        <w:rPr>
          <w:spacing w:val="3"/>
        </w:rPr>
        <w:t xml:space="preserve">or </w:t>
      </w:r>
      <w:r w:rsidR="0062586D">
        <w:t>upon receipt that the purchased product conforms to specified requirements. All records relating to the requirements for all Purchase Orders shall be kept on file for a minimum of 10 years from the shipment date and available for review by</w:t>
      </w:r>
      <w:r w:rsidR="0062586D">
        <w:rPr>
          <w:spacing w:val="-4"/>
        </w:rPr>
        <w:t xml:space="preserve"> </w:t>
      </w:r>
      <w:r>
        <w:t>MST</w:t>
      </w:r>
      <w:r w:rsidR="0062586D">
        <w:t>.</w:t>
      </w:r>
    </w:p>
    <w:p w14:paraId="60555E0E" w14:textId="1405E1CA" w:rsidR="0044558A" w:rsidRDefault="0062586D" w:rsidP="00561F06">
      <w:pPr>
        <w:pStyle w:val="ListParagraph"/>
        <w:numPr>
          <w:ilvl w:val="1"/>
          <w:numId w:val="2"/>
        </w:numPr>
        <w:tabs>
          <w:tab w:val="left" w:pos="1241"/>
        </w:tabs>
        <w:spacing w:before="120"/>
        <w:ind w:right="737" w:hanging="283"/>
        <w:jc w:val="both"/>
      </w:pPr>
      <w:r>
        <w:t xml:space="preserve">Non-conforming material including fit, form, and function shall be </w:t>
      </w:r>
      <w:proofErr w:type="gramStart"/>
      <w:r>
        <w:t>identified</w:t>
      </w:r>
      <w:proofErr w:type="gramEnd"/>
      <w:r>
        <w:t xml:space="preserve"> and reports submitted to </w:t>
      </w:r>
      <w:r w:rsidR="00613D9B">
        <w:t xml:space="preserve">MST </w:t>
      </w:r>
      <w:r>
        <w:t xml:space="preserve">for disposition. No non-conforming material may be shipped without written authorization from </w:t>
      </w:r>
      <w:r w:rsidR="00613D9B">
        <w:t>MST</w:t>
      </w:r>
      <w:r>
        <w:t>. A copy of the dispensation must accompany the shipment. All non-conforming material must be identified and traceable to the report</w:t>
      </w:r>
      <w:r>
        <w:rPr>
          <w:spacing w:val="-12"/>
        </w:rPr>
        <w:t xml:space="preserve"> </w:t>
      </w:r>
      <w:r>
        <w:t>submitted.</w:t>
      </w:r>
    </w:p>
    <w:p w14:paraId="46063AA5" w14:textId="77777777" w:rsidR="0044558A" w:rsidRDefault="0062586D" w:rsidP="00561F06">
      <w:pPr>
        <w:pStyle w:val="ListParagraph"/>
        <w:numPr>
          <w:ilvl w:val="1"/>
          <w:numId w:val="2"/>
        </w:numPr>
        <w:tabs>
          <w:tab w:val="left" w:pos="1241"/>
        </w:tabs>
        <w:spacing w:before="120" w:line="242" w:lineRule="auto"/>
        <w:ind w:right="738" w:hanging="283"/>
        <w:jc w:val="both"/>
      </w:pPr>
      <w:r>
        <w:t>‘Limited Life’ material supplied per Purchase Order must be accompanied by a Certificate of Conformance signed by an authorized member of the Supplier’s Quality Organization stating the date of manufacture and the manufacturer’s lot number and the expiration/cure</w:t>
      </w:r>
      <w:r>
        <w:rPr>
          <w:spacing w:val="-11"/>
        </w:rPr>
        <w:t xml:space="preserve"> </w:t>
      </w:r>
      <w:r>
        <w:t>dates.</w:t>
      </w:r>
    </w:p>
    <w:p w14:paraId="78049392" w14:textId="1C6F5B3A" w:rsidR="0044558A" w:rsidRDefault="0062586D" w:rsidP="00561F06">
      <w:pPr>
        <w:pStyle w:val="ListParagraph"/>
        <w:numPr>
          <w:ilvl w:val="1"/>
          <w:numId w:val="2"/>
        </w:numPr>
        <w:tabs>
          <w:tab w:val="left" w:pos="1241"/>
        </w:tabs>
        <w:spacing w:before="120" w:line="242" w:lineRule="auto"/>
        <w:ind w:right="738" w:hanging="283"/>
        <w:jc w:val="both"/>
      </w:pPr>
      <w:r>
        <w:t>Tooling manufactured for a Purchase Order must be physically identified with a</w:t>
      </w:r>
      <w:r w:rsidR="002D6B84">
        <w:t>n</w:t>
      </w:r>
      <w:r>
        <w:t xml:space="preserve"> </w:t>
      </w:r>
      <w:r w:rsidR="00613D9B">
        <w:t xml:space="preserve">MST </w:t>
      </w:r>
      <w:r>
        <w:t xml:space="preserve">part number, contract number and project identification as a minimum. Such data will be provided to </w:t>
      </w:r>
      <w:r w:rsidR="00613D9B">
        <w:t xml:space="preserve">MST </w:t>
      </w:r>
      <w:r>
        <w:t xml:space="preserve">upon request prior to </w:t>
      </w:r>
      <w:r>
        <w:lastRenderedPageBreak/>
        <w:t>shipment, to</w:t>
      </w:r>
      <w:r>
        <w:rPr>
          <w:spacing w:val="-14"/>
        </w:rPr>
        <w:t xml:space="preserve"> </w:t>
      </w:r>
      <w:r w:rsidR="00613D9B">
        <w:t>MST</w:t>
      </w:r>
      <w:r>
        <w:t>.</w:t>
      </w:r>
    </w:p>
    <w:p w14:paraId="6B40DB8C" w14:textId="77777777" w:rsidR="0044558A" w:rsidRDefault="0062586D">
      <w:pPr>
        <w:pStyle w:val="Heading1"/>
        <w:numPr>
          <w:ilvl w:val="0"/>
          <w:numId w:val="2"/>
        </w:numPr>
        <w:tabs>
          <w:tab w:val="left" w:pos="957"/>
          <w:tab w:val="left" w:pos="958"/>
        </w:tabs>
        <w:spacing w:before="1"/>
        <w:jc w:val="left"/>
      </w:pPr>
      <w:r>
        <w:rPr>
          <w:u w:val="single"/>
        </w:rPr>
        <w:t>Shipping and Packaging</w:t>
      </w:r>
      <w:r>
        <w:rPr>
          <w:spacing w:val="-18"/>
          <w:u w:val="single"/>
        </w:rPr>
        <w:t xml:space="preserve"> </w:t>
      </w:r>
      <w:r>
        <w:rPr>
          <w:u w:val="single"/>
        </w:rPr>
        <w:t>Instructions</w:t>
      </w:r>
    </w:p>
    <w:p w14:paraId="3233771B" w14:textId="09966859" w:rsidR="0044558A" w:rsidRDefault="0062586D">
      <w:pPr>
        <w:pStyle w:val="BodyText"/>
        <w:spacing w:before="117" w:line="242" w:lineRule="auto"/>
        <w:ind w:left="957" w:right="739" w:firstLine="0"/>
        <w:jc w:val="both"/>
      </w:pPr>
      <w:r>
        <w:t>All packag</w:t>
      </w:r>
      <w:r w:rsidR="00662145">
        <w:t>ing</w:t>
      </w:r>
      <w:r>
        <w:t xml:space="preserve"> will be clearly and indelibly marked to show necessary shipping information. </w:t>
      </w:r>
      <w:r w:rsidR="00662145">
        <w:t>Packaging must be suitable to prevent damage during shipping, and include a packing slip that includes the following:</w:t>
      </w:r>
    </w:p>
    <w:p w14:paraId="7B6D1A5A" w14:textId="6E4F760B" w:rsidR="0044558A" w:rsidRDefault="00613D9B">
      <w:pPr>
        <w:pStyle w:val="ListParagraph"/>
        <w:numPr>
          <w:ilvl w:val="1"/>
          <w:numId w:val="2"/>
        </w:numPr>
        <w:tabs>
          <w:tab w:val="left" w:pos="1241"/>
        </w:tabs>
        <w:spacing w:before="76"/>
        <w:ind w:hanging="283"/>
        <w:jc w:val="both"/>
      </w:pPr>
      <w:r>
        <w:t xml:space="preserve">MST </w:t>
      </w:r>
      <w:r w:rsidR="0062586D">
        <w:t xml:space="preserve">address, </w:t>
      </w:r>
      <w:r>
        <w:t xml:space="preserve">MST </w:t>
      </w:r>
      <w:r w:rsidR="0062586D">
        <w:t>Purchase Order</w:t>
      </w:r>
      <w:r w:rsidR="0062586D">
        <w:rPr>
          <w:spacing w:val="-13"/>
        </w:rPr>
        <w:t xml:space="preserve"> </w:t>
      </w:r>
      <w:r w:rsidR="0062586D">
        <w:t>number.</w:t>
      </w:r>
    </w:p>
    <w:p w14:paraId="2398DCD8" w14:textId="40184B45" w:rsidR="0044558A" w:rsidRDefault="0062586D">
      <w:pPr>
        <w:pStyle w:val="ListParagraph"/>
        <w:numPr>
          <w:ilvl w:val="1"/>
          <w:numId w:val="2"/>
        </w:numPr>
        <w:tabs>
          <w:tab w:val="left" w:pos="1241"/>
        </w:tabs>
        <w:spacing w:before="82" w:line="237" w:lineRule="auto"/>
        <w:ind w:right="731" w:hanging="283"/>
        <w:jc w:val="both"/>
        <w:rPr>
          <w:sz w:val="24"/>
        </w:rPr>
      </w:pPr>
      <w:r>
        <w:t>The Supplier’s shipment identification number, number of packages, crates, boxes and a detailed packing slip listing each separate item</w:t>
      </w:r>
      <w:r>
        <w:rPr>
          <w:sz w:val="24"/>
        </w:rPr>
        <w:t>.</w:t>
      </w:r>
    </w:p>
    <w:p w14:paraId="1C9DFD8E" w14:textId="77777777" w:rsidR="0044558A" w:rsidRDefault="0062586D">
      <w:pPr>
        <w:pStyle w:val="Heading1"/>
        <w:numPr>
          <w:ilvl w:val="0"/>
          <w:numId w:val="2"/>
        </w:numPr>
        <w:tabs>
          <w:tab w:val="left" w:pos="957"/>
          <w:tab w:val="left" w:pos="958"/>
        </w:tabs>
        <w:spacing w:before="1"/>
        <w:jc w:val="left"/>
      </w:pPr>
      <w:r>
        <w:rPr>
          <w:u w:val="single"/>
        </w:rPr>
        <w:t>Delivery</w:t>
      </w:r>
    </w:p>
    <w:p w14:paraId="7414E901" w14:textId="14355143" w:rsidR="0044558A" w:rsidRDefault="0062586D">
      <w:pPr>
        <w:pStyle w:val="ListParagraph"/>
        <w:numPr>
          <w:ilvl w:val="1"/>
          <w:numId w:val="2"/>
        </w:numPr>
        <w:tabs>
          <w:tab w:val="left" w:pos="1241"/>
        </w:tabs>
        <w:spacing w:before="117" w:line="242" w:lineRule="auto"/>
        <w:ind w:right="739" w:hanging="283"/>
        <w:jc w:val="both"/>
      </w:pPr>
      <w:r>
        <w:t xml:space="preserve">Title to the Purchased Item will transfer to </w:t>
      </w:r>
      <w:r w:rsidR="00613D9B">
        <w:t xml:space="preserve">MST </w:t>
      </w:r>
      <w:r>
        <w:t xml:space="preserve">free and clear of encumbrances of any nature at the time of delivery of the Purchased Item to </w:t>
      </w:r>
      <w:r w:rsidR="00613D9B">
        <w:t>MST</w:t>
      </w:r>
      <w:r>
        <w:t>.</w:t>
      </w:r>
    </w:p>
    <w:p w14:paraId="4CB2BA38" w14:textId="77777777" w:rsidR="0044558A" w:rsidRDefault="0062586D">
      <w:pPr>
        <w:pStyle w:val="ListParagraph"/>
        <w:numPr>
          <w:ilvl w:val="1"/>
          <w:numId w:val="2"/>
        </w:numPr>
        <w:tabs>
          <w:tab w:val="left" w:pos="1241"/>
        </w:tabs>
        <w:spacing w:before="77" w:line="242" w:lineRule="auto"/>
        <w:ind w:right="741" w:hanging="283"/>
        <w:jc w:val="both"/>
      </w:pPr>
      <w:r>
        <w:t>The Supplier will be responsible for ensuring the Purchased Item will arrive at the stipulated destination in accordance with the delivery schedule specified in the Purchase</w:t>
      </w:r>
      <w:r>
        <w:rPr>
          <w:spacing w:val="-21"/>
        </w:rPr>
        <w:t xml:space="preserve"> </w:t>
      </w:r>
      <w:r>
        <w:t>Order.</w:t>
      </w:r>
    </w:p>
    <w:p w14:paraId="7F9EDD4B" w14:textId="457B67A3" w:rsidR="0044558A" w:rsidRDefault="0062586D">
      <w:pPr>
        <w:pStyle w:val="ListParagraph"/>
        <w:numPr>
          <w:ilvl w:val="1"/>
          <w:numId w:val="2"/>
        </w:numPr>
        <w:tabs>
          <w:tab w:val="left" w:pos="1241"/>
        </w:tabs>
        <w:spacing w:before="74"/>
        <w:ind w:right="734" w:hanging="283"/>
        <w:jc w:val="both"/>
      </w:pPr>
      <w:r>
        <w:t xml:space="preserve">In the event of a delay of default in performance by the Supplier, </w:t>
      </w:r>
      <w:r w:rsidR="00613D9B">
        <w:t xml:space="preserve">MST </w:t>
      </w:r>
      <w:r>
        <w:t xml:space="preserve">may at its discretion extend the time period for performance, upon conditions satisfactory to </w:t>
      </w:r>
      <w:r w:rsidR="00613D9B">
        <w:t>MST</w:t>
      </w:r>
      <w:r>
        <w:t xml:space="preserve">. Alternatively, in such event </w:t>
      </w:r>
      <w:r w:rsidR="00613D9B">
        <w:t xml:space="preserve">MST </w:t>
      </w:r>
      <w:r>
        <w:t xml:space="preserve">may cancel the </w:t>
      </w:r>
      <w:r w:rsidR="007004B4">
        <w:t xml:space="preserve">Purchase Order, </w:t>
      </w:r>
      <w:r>
        <w:t xml:space="preserve">whole or in part, without any further obligations of any nature to </w:t>
      </w:r>
      <w:r w:rsidR="00613D9B">
        <w:t xml:space="preserve">MST </w:t>
      </w:r>
      <w:r>
        <w:t xml:space="preserve">and seek satisfactory performance by alternate supplier. Any extension granted by </w:t>
      </w:r>
      <w:r w:rsidR="00613D9B">
        <w:t xml:space="preserve">MST </w:t>
      </w:r>
      <w:r>
        <w:t>will not prejudice its ability to exercise its cancellation rights in the event of further delay or</w:t>
      </w:r>
      <w:r>
        <w:rPr>
          <w:spacing w:val="-16"/>
        </w:rPr>
        <w:t xml:space="preserve"> </w:t>
      </w:r>
      <w:r>
        <w:t>default.</w:t>
      </w:r>
    </w:p>
    <w:p w14:paraId="696C17B7" w14:textId="77777777" w:rsidR="0044558A" w:rsidRDefault="0062586D">
      <w:pPr>
        <w:pStyle w:val="Heading1"/>
        <w:numPr>
          <w:ilvl w:val="0"/>
          <w:numId w:val="2"/>
        </w:numPr>
        <w:tabs>
          <w:tab w:val="left" w:pos="957"/>
          <w:tab w:val="left" w:pos="958"/>
        </w:tabs>
        <w:jc w:val="left"/>
      </w:pPr>
      <w:r>
        <w:rPr>
          <w:u w:val="single"/>
        </w:rPr>
        <w:t>Correction of</w:t>
      </w:r>
      <w:r>
        <w:rPr>
          <w:spacing w:val="-10"/>
          <w:u w:val="single"/>
        </w:rPr>
        <w:t xml:space="preserve"> </w:t>
      </w:r>
      <w:r>
        <w:rPr>
          <w:u w:val="single"/>
        </w:rPr>
        <w:t>Defects</w:t>
      </w:r>
    </w:p>
    <w:p w14:paraId="72D6B7DF" w14:textId="61FAF257" w:rsidR="0044558A" w:rsidRDefault="0062586D">
      <w:pPr>
        <w:pStyle w:val="BodyText"/>
        <w:spacing w:before="117"/>
        <w:ind w:left="957" w:right="739" w:firstLine="0"/>
        <w:jc w:val="both"/>
      </w:pPr>
      <w:r>
        <w:t xml:space="preserve">The Supplier is required to warranty the Purchase Item for a period of 12 months from defects, deficiencies and failures to meet the requirements of the Purchase Order. Upon notification from </w:t>
      </w:r>
      <w:r w:rsidR="00613D9B">
        <w:t xml:space="preserve">MST </w:t>
      </w:r>
      <w:r>
        <w:t xml:space="preserve">the Supplier will make good every such defect, deficiency or failure without cost to </w:t>
      </w:r>
      <w:r w:rsidR="00613D9B">
        <w:t>MST</w:t>
      </w:r>
      <w:r>
        <w:t xml:space="preserve">. </w:t>
      </w:r>
      <w:r w:rsidR="009854B3">
        <w:t xml:space="preserve">Prior acceptance does not invalidate </w:t>
      </w:r>
      <w:r w:rsidR="00662145">
        <w:t>this obligation</w:t>
      </w:r>
      <w:r w:rsidR="009854B3">
        <w:t xml:space="preserve">. </w:t>
      </w:r>
      <w:r>
        <w:rPr>
          <w:sz w:val="24"/>
        </w:rPr>
        <w:t xml:space="preserve">The Supplier will pay all </w:t>
      </w:r>
      <w:r>
        <w:t>transportation charges for parts both ways between the Supplier’s factory or depot and the point of</w:t>
      </w:r>
      <w:r>
        <w:rPr>
          <w:spacing w:val="-22"/>
        </w:rPr>
        <w:t xml:space="preserve"> </w:t>
      </w:r>
      <w:r>
        <w:t>use.</w:t>
      </w:r>
    </w:p>
    <w:p w14:paraId="146B416D" w14:textId="77777777" w:rsidR="0044558A" w:rsidRDefault="0062586D">
      <w:pPr>
        <w:pStyle w:val="Heading1"/>
        <w:numPr>
          <w:ilvl w:val="0"/>
          <w:numId w:val="2"/>
        </w:numPr>
        <w:tabs>
          <w:tab w:val="left" w:pos="957"/>
          <w:tab w:val="left" w:pos="958"/>
        </w:tabs>
        <w:jc w:val="left"/>
      </w:pPr>
      <w:r>
        <w:rPr>
          <w:u w:val="single"/>
        </w:rPr>
        <w:t>Contract</w:t>
      </w:r>
      <w:r>
        <w:rPr>
          <w:spacing w:val="-11"/>
          <w:u w:val="single"/>
        </w:rPr>
        <w:t xml:space="preserve"> </w:t>
      </w:r>
      <w:r>
        <w:rPr>
          <w:u w:val="single"/>
        </w:rPr>
        <w:t>Cancellation</w:t>
      </w:r>
    </w:p>
    <w:p w14:paraId="71B99F1A" w14:textId="7DEBE698" w:rsidR="0044558A" w:rsidRDefault="00613D9B">
      <w:pPr>
        <w:pStyle w:val="BodyText"/>
        <w:spacing w:before="97"/>
        <w:ind w:left="957" w:right="735" w:firstLine="0"/>
        <w:jc w:val="both"/>
      </w:pPr>
      <w:r>
        <w:t xml:space="preserve">MST </w:t>
      </w:r>
      <w:r w:rsidR="0062586D">
        <w:t xml:space="preserve">may from time to time, without cause and without affecting the validity of the Purchase Contract, immediately cancel any uncompleted or unperformed work relating to the Purchased Item, in whole in part, by delivering a notice to this effect to the Supplier. Except to the extent any such cancellation arises in respect of any event of default by the Supplier, </w:t>
      </w:r>
      <w:r>
        <w:t xml:space="preserve">MST </w:t>
      </w:r>
      <w:r w:rsidR="0062586D">
        <w:t xml:space="preserve">will pay the Supplier the amounts set out below, supported by any audit requested by </w:t>
      </w:r>
      <w:r>
        <w:t xml:space="preserve">MST </w:t>
      </w:r>
      <w:r w:rsidR="0062586D">
        <w:t xml:space="preserve">including an audited performed by </w:t>
      </w:r>
      <w:r>
        <w:t xml:space="preserve">MST </w:t>
      </w:r>
      <w:r w:rsidR="0062586D">
        <w:t>staff:</w:t>
      </w:r>
    </w:p>
    <w:p w14:paraId="7919A499" w14:textId="77777777" w:rsidR="0044558A" w:rsidRDefault="0062586D">
      <w:pPr>
        <w:pStyle w:val="ListParagraph"/>
        <w:numPr>
          <w:ilvl w:val="1"/>
          <w:numId w:val="2"/>
        </w:numPr>
        <w:tabs>
          <w:tab w:val="left" w:pos="1241"/>
        </w:tabs>
        <w:spacing w:before="79"/>
        <w:ind w:hanging="283"/>
        <w:jc w:val="both"/>
      </w:pPr>
      <w:r>
        <w:t>Percentage of the value of the item as a restocking charge for standard stocked</w:t>
      </w:r>
      <w:r>
        <w:rPr>
          <w:spacing w:val="-21"/>
        </w:rPr>
        <w:t xml:space="preserve"> </w:t>
      </w:r>
      <w:r>
        <w:t>items</w:t>
      </w:r>
    </w:p>
    <w:p w14:paraId="67CC8108" w14:textId="77777777" w:rsidR="0044558A" w:rsidRDefault="0062586D">
      <w:pPr>
        <w:pStyle w:val="ListParagraph"/>
        <w:numPr>
          <w:ilvl w:val="1"/>
          <w:numId w:val="2"/>
        </w:numPr>
        <w:tabs>
          <w:tab w:val="left" w:pos="1241"/>
        </w:tabs>
        <w:spacing w:before="82"/>
        <w:ind w:hanging="283"/>
        <w:jc w:val="both"/>
      </w:pPr>
      <w:r>
        <w:t>Reimbursement at the Contract Price for all items completed and</w:t>
      </w:r>
      <w:r>
        <w:rPr>
          <w:spacing w:val="-20"/>
        </w:rPr>
        <w:t xml:space="preserve"> </w:t>
      </w:r>
      <w:r>
        <w:t>delivered</w:t>
      </w:r>
    </w:p>
    <w:p w14:paraId="2B7F0F10" w14:textId="77777777" w:rsidR="0044558A" w:rsidRDefault="0062586D">
      <w:pPr>
        <w:pStyle w:val="ListParagraph"/>
        <w:numPr>
          <w:ilvl w:val="1"/>
          <w:numId w:val="2"/>
        </w:numPr>
        <w:tabs>
          <w:tab w:val="left" w:pos="1241"/>
        </w:tabs>
        <w:spacing w:before="77"/>
        <w:ind w:right="738" w:hanging="283"/>
        <w:jc w:val="both"/>
      </w:pPr>
      <w:r>
        <w:t>Reimbursement for direct out of pocket costs to the Supplier for work relating to the Purchased item in progress directly incurred in the course of the work relating to the Purchased Item, as can be verified in an audit for costs. For greater certainty, there will be no charge for items, which are not customer manufactured for the</w:t>
      </w:r>
      <w:r>
        <w:rPr>
          <w:spacing w:val="-12"/>
        </w:rPr>
        <w:t xml:space="preserve"> </w:t>
      </w:r>
      <w:r>
        <w:t>Contract.</w:t>
      </w:r>
    </w:p>
    <w:p w14:paraId="447195A8" w14:textId="669ACE31" w:rsidR="0044558A" w:rsidRDefault="00613D9B">
      <w:pPr>
        <w:pStyle w:val="BodyText"/>
        <w:spacing w:before="77"/>
        <w:ind w:left="957" w:right="739" w:firstLine="0"/>
        <w:jc w:val="both"/>
      </w:pPr>
      <w:r>
        <w:t xml:space="preserve">MST </w:t>
      </w:r>
      <w:r w:rsidR="0062586D">
        <w:t>will not be liable to the Supplier for loss of anticipated profit or any other economic loss whatsoever on the cancelled portion or portions of the work relating to the Purchased Item.</w:t>
      </w:r>
    </w:p>
    <w:p w14:paraId="1BBBD8D2" w14:textId="77777777" w:rsidR="0044558A" w:rsidRDefault="0062586D">
      <w:pPr>
        <w:pStyle w:val="Heading1"/>
        <w:numPr>
          <w:ilvl w:val="0"/>
          <w:numId w:val="2"/>
        </w:numPr>
        <w:tabs>
          <w:tab w:val="left" w:pos="957"/>
          <w:tab w:val="left" w:pos="958"/>
        </w:tabs>
        <w:spacing w:before="1"/>
        <w:jc w:val="left"/>
      </w:pPr>
      <w:r w:rsidRPr="00561F06">
        <w:rPr>
          <w:sz w:val="22"/>
          <w:szCs w:val="22"/>
          <w:u w:val="single"/>
        </w:rPr>
        <w:t>Governing</w:t>
      </w:r>
      <w:r>
        <w:rPr>
          <w:spacing w:val="-6"/>
          <w:u w:val="single"/>
        </w:rPr>
        <w:t xml:space="preserve"> </w:t>
      </w:r>
      <w:r>
        <w:rPr>
          <w:u w:val="single"/>
        </w:rPr>
        <w:t>Laws</w:t>
      </w:r>
    </w:p>
    <w:p w14:paraId="1079AEC8" w14:textId="77777777" w:rsidR="0044558A" w:rsidRDefault="0062586D">
      <w:pPr>
        <w:pStyle w:val="BodyText"/>
        <w:spacing w:before="117"/>
        <w:ind w:left="957" w:right="733" w:firstLine="0"/>
        <w:jc w:val="both"/>
      </w:pPr>
      <w:r>
        <w:t xml:space="preserve">The Contract and the conduct of the parties with respect to the formation and performance of the contract are governed by and are to be construed and interpreted in accordance with the laws of </w:t>
      </w:r>
      <w:r w:rsidR="009854B3">
        <w:t xml:space="preserve">the State of Washington </w:t>
      </w:r>
      <w:r>
        <w:t xml:space="preserve">and the laws of </w:t>
      </w:r>
      <w:r w:rsidR="009854B3">
        <w:t>the United States</w:t>
      </w:r>
      <w:r>
        <w:t xml:space="preserve"> applicable in </w:t>
      </w:r>
      <w:r w:rsidR="009854B3">
        <w:t>the State of Washington</w:t>
      </w:r>
      <w:r>
        <w:t xml:space="preserve">. The parties irrevocably submit to the non-exclusive jurisdiction of the courts of </w:t>
      </w:r>
      <w:r w:rsidR="009854B3">
        <w:t>the State of Washington</w:t>
      </w:r>
      <w:r>
        <w:t xml:space="preserve"> and the Federal Court </w:t>
      </w:r>
      <w:r w:rsidR="009854B3">
        <w:t xml:space="preserve">governing the State of </w:t>
      </w:r>
      <w:r w:rsidR="009854B3">
        <w:lastRenderedPageBreak/>
        <w:t>Washington</w:t>
      </w:r>
      <w:r>
        <w:t>.</w:t>
      </w:r>
    </w:p>
    <w:p w14:paraId="68E8A3B1" w14:textId="77777777" w:rsidR="0044558A" w:rsidRDefault="0062586D">
      <w:pPr>
        <w:pStyle w:val="Heading1"/>
        <w:numPr>
          <w:ilvl w:val="0"/>
          <w:numId w:val="2"/>
        </w:numPr>
        <w:tabs>
          <w:tab w:val="left" w:pos="957"/>
          <w:tab w:val="left" w:pos="958"/>
        </w:tabs>
        <w:jc w:val="left"/>
      </w:pPr>
      <w:r>
        <w:rPr>
          <w:u w:val="single"/>
        </w:rPr>
        <w:t>Confidentiality</w:t>
      </w:r>
    </w:p>
    <w:p w14:paraId="3FDC9C3C" w14:textId="66DE7F01" w:rsidR="0044558A" w:rsidRDefault="0062586D">
      <w:pPr>
        <w:pStyle w:val="BodyText"/>
        <w:spacing w:before="117"/>
        <w:ind w:left="957" w:right="736" w:firstLine="0"/>
        <w:jc w:val="both"/>
      </w:pPr>
      <w:r>
        <w:t xml:space="preserve">Any confidential information, drawings, data, design, inventions, computer software and other technical information’s supplied by </w:t>
      </w:r>
      <w:r w:rsidR="00613D9B">
        <w:t xml:space="preserve">MST </w:t>
      </w:r>
      <w:r>
        <w:t xml:space="preserve">shall remain the property of </w:t>
      </w:r>
      <w:r w:rsidR="00613D9B">
        <w:t xml:space="preserve">MST </w:t>
      </w:r>
      <w:r>
        <w:t xml:space="preserve">and shall be held in confidence by the Supplier. Such information will not be reproduced, used or disclosed to others by the Supplier without the prior written consent of </w:t>
      </w:r>
      <w:r w:rsidR="00613D9B">
        <w:t xml:space="preserve">MST </w:t>
      </w:r>
      <w:r>
        <w:t xml:space="preserve">and shall be returned to </w:t>
      </w:r>
      <w:r w:rsidR="00613D9B">
        <w:t xml:space="preserve">MST </w:t>
      </w:r>
      <w:r>
        <w:t>upon completion by the Supplier of its obligations under the</w:t>
      </w:r>
      <w:r>
        <w:rPr>
          <w:spacing w:val="-6"/>
        </w:rPr>
        <w:t xml:space="preserve"> </w:t>
      </w:r>
      <w:r>
        <w:t>Contract.</w:t>
      </w:r>
    </w:p>
    <w:p w14:paraId="27114A41" w14:textId="52C5A4A3" w:rsidR="005C0162" w:rsidRDefault="005C0162" w:rsidP="005C0162">
      <w:pPr>
        <w:pStyle w:val="Heading1"/>
        <w:numPr>
          <w:ilvl w:val="0"/>
          <w:numId w:val="2"/>
        </w:numPr>
        <w:tabs>
          <w:tab w:val="left" w:pos="957"/>
          <w:tab w:val="left" w:pos="958"/>
        </w:tabs>
        <w:jc w:val="left"/>
      </w:pPr>
      <w:r>
        <w:rPr>
          <w:u w:val="single"/>
        </w:rPr>
        <w:t>Code of Conduct</w:t>
      </w:r>
    </w:p>
    <w:p w14:paraId="5D5A5CD4" w14:textId="1D9550DB" w:rsidR="005C0162" w:rsidRDefault="005C0162" w:rsidP="005C0162">
      <w:pPr>
        <w:pStyle w:val="BodyText"/>
        <w:spacing w:before="117"/>
        <w:ind w:left="957" w:right="736" w:firstLine="0"/>
        <w:jc w:val="both"/>
      </w:pPr>
      <w:r>
        <w:t>All Suppliers are required to adhere to the MST Code of Conduct</w:t>
      </w:r>
      <w:r w:rsidR="004A657A">
        <w:t xml:space="preserve">, located at </w:t>
      </w:r>
      <w:hyperlink r:id="rId7" w:history="1">
        <w:r w:rsidR="001841D6">
          <w:rPr>
            <w:rStyle w:val="Hyperlink"/>
          </w:rPr>
          <w:t>https://www.halma.com/sustainability/code-of-conduct</w:t>
        </w:r>
      </w:hyperlink>
      <w:r>
        <w:t xml:space="preserve">.  It is the responsibility of the Supplier to </w:t>
      </w:r>
      <w:r w:rsidR="004A657A">
        <w:t>acquire</w:t>
      </w:r>
      <w:r>
        <w:t xml:space="preserve"> access to the Code of Conduct and flow down requirements to their sub-contractors.</w:t>
      </w:r>
      <w:r w:rsidR="004A657A">
        <w:t xml:space="preserve">  </w:t>
      </w:r>
    </w:p>
    <w:p w14:paraId="00BB289A" w14:textId="77777777" w:rsidR="005C0162" w:rsidRDefault="005C0162">
      <w:pPr>
        <w:pStyle w:val="BodyText"/>
        <w:spacing w:before="117"/>
        <w:ind w:left="957" w:right="736" w:firstLine="0"/>
        <w:jc w:val="both"/>
      </w:pPr>
    </w:p>
    <w:sectPr w:rsidR="005C0162">
      <w:headerReference w:type="default" r:id="rId8"/>
      <w:footerReference w:type="default" r:id="rId9"/>
      <w:pgSz w:w="12240" w:h="15840"/>
      <w:pgMar w:top="2160" w:right="300" w:bottom="980" w:left="320" w:header="284" w:footer="78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3BD9" w16cex:dateUtc="2020-06-25T19:06:00Z"/>
  <w16cex:commentExtensible w16cex:durableId="229F3CA3" w16cex:dateUtc="2020-06-25T19:09:00Z"/>
  <w16cex:commentExtensible w16cex:durableId="229F3CF5" w16cex:dateUtc="2020-06-25T19:10:00Z"/>
  <w16cex:commentExtensible w16cex:durableId="229F3D31" w16cex:dateUtc="2020-06-25T19:11:00Z"/>
  <w16cex:commentExtensible w16cex:durableId="229F3E5F" w16cex:dateUtc="2020-06-25T19:16:00Z"/>
  <w16cex:commentExtensible w16cex:durableId="229F3E78" w16cex:dateUtc="2020-06-25T1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8A1E" w14:textId="77777777" w:rsidR="00D7665B" w:rsidRDefault="00D7665B">
      <w:r>
        <w:separator/>
      </w:r>
    </w:p>
  </w:endnote>
  <w:endnote w:type="continuationSeparator" w:id="0">
    <w:p w14:paraId="345DAA10" w14:textId="77777777" w:rsidR="00D7665B" w:rsidRDefault="00D7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117D" w14:textId="77777777" w:rsidR="0044558A" w:rsidRDefault="0044558A">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9274" w14:textId="77777777" w:rsidR="00D7665B" w:rsidRDefault="00D7665B">
      <w:r>
        <w:separator/>
      </w:r>
    </w:p>
  </w:footnote>
  <w:footnote w:type="continuationSeparator" w:id="0">
    <w:p w14:paraId="71E508D1" w14:textId="77777777" w:rsidR="00D7665B" w:rsidRDefault="00D7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55A5" w14:textId="3A103766" w:rsidR="007833DD" w:rsidRDefault="00561F06" w:rsidP="00561F06">
    <w:pPr>
      <w:pStyle w:val="Heading1"/>
      <w:rPr>
        <w:noProof/>
      </w:rPr>
    </w:pPr>
    <w:r>
      <w:rPr>
        <w:noProof/>
      </w:rPr>
      <w:drawing>
        <wp:anchor distT="0" distB="0" distL="114300" distR="114300" simplePos="0" relativeHeight="251658240" behindDoc="0" locked="0" layoutInCell="1" allowOverlap="1" wp14:anchorId="38E659CF" wp14:editId="24BED46F">
          <wp:simplePos x="0" y="0"/>
          <wp:positionH relativeFrom="column">
            <wp:posOffset>382439</wp:posOffset>
          </wp:positionH>
          <wp:positionV relativeFrom="paragraph">
            <wp:posOffset>109066</wp:posOffset>
          </wp:positionV>
          <wp:extent cx="462495" cy="462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495" cy="46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A87BD" w14:textId="77777777" w:rsidR="007833DD" w:rsidRDefault="007833DD" w:rsidP="00561F06">
    <w:pPr>
      <w:spacing w:before="183"/>
      <w:ind w:left="1428" w:right="1211"/>
      <w:jc w:val="center"/>
      <w:rPr>
        <w:b/>
        <w:sz w:val="40"/>
      </w:rPr>
    </w:pPr>
    <w:r>
      <w:rPr>
        <w:b/>
        <w:sz w:val="40"/>
        <w:u w:val="thick"/>
      </w:rPr>
      <w:t>Supplier Terms and Conditions</w:t>
    </w:r>
  </w:p>
  <w:p w14:paraId="18A62D9D" w14:textId="098857D4" w:rsidR="007833DD" w:rsidRDefault="007833DD" w:rsidP="00561F06">
    <w:pPr>
      <w:spacing w:before="118"/>
      <w:ind w:right="100"/>
      <w:jc w:val="center"/>
      <w:rPr>
        <w:b/>
        <w:sz w:val="32"/>
      </w:rPr>
    </w:pPr>
    <w:r>
      <w:rPr>
        <w:b/>
        <w:sz w:val="32"/>
        <w:u w:val="thick"/>
      </w:rPr>
      <w:t xml:space="preserve">For Goods and Services Purchased by </w:t>
    </w:r>
    <w:r w:rsidR="00C86983">
      <w:rPr>
        <w:b/>
        <w:sz w:val="32"/>
        <w:u w:val="thick"/>
      </w:rPr>
      <w:t xml:space="preserve">Microsurgical </w:t>
    </w:r>
    <w:r w:rsidR="00092C99">
      <w:rPr>
        <w:b/>
        <w:sz w:val="32"/>
        <w:u w:val="thick"/>
      </w:rPr>
      <w:t xml:space="preserve">Technology, </w:t>
    </w:r>
    <w:r w:rsidR="00561F06">
      <w:rPr>
        <w:b/>
        <w:sz w:val="32"/>
        <w:u w:val="thick"/>
      </w:rPr>
      <w:t>I</w:t>
    </w:r>
    <w:r w:rsidR="00092C99">
      <w:rPr>
        <w:b/>
        <w:sz w:val="32"/>
        <w:u w:val="thick"/>
      </w:rPr>
      <w:t>nc</w:t>
    </w:r>
  </w:p>
  <w:p w14:paraId="3A308C3E" w14:textId="77777777" w:rsidR="007833DD" w:rsidRDefault="007833DD" w:rsidP="007833DD">
    <w:pPr>
      <w:pStyle w:val="Heading1"/>
      <w:rPr>
        <w:noProof/>
      </w:rPr>
    </w:pPr>
  </w:p>
  <w:p w14:paraId="738106CE" w14:textId="77777777" w:rsidR="0044558A" w:rsidRDefault="0044558A">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7AD1"/>
    <w:multiLevelType w:val="hybridMultilevel"/>
    <w:tmpl w:val="11E27632"/>
    <w:lvl w:ilvl="0" w:tplc="E4AEA9E6">
      <w:start w:val="1"/>
      <w:numFmt w:val="decimal"/>
      <w:lvlText w:val="%1."/>
      <w:lvlJc w:val="left"/>
      <w:pPr>
        <w:ind w:left="957" w:hanging="637"/>
        <w:jc w:val="right"/>
      </w:pPr>
      <w:rPr>
        <w:rFonts w:ascii="Calibri" w:eastAsia="Calibri" w:hAnsi="Calibri" w:cs="Calibri" w:hint="default"/>
        <w:b/>
        <w:bCs/>
        <w:spacing w:val="-2"/>
        <w:w w:val="100"/>
        <w:sz w:val="24"/>
        <w:szCs w:val="24"/>
      </w:rPr>
    </w:lvl>
    <w:lvl w:ilvl="1" w:tplc="63424BB4">
      <w:start w:val="1"/>
      <w:numFmt w:val="lowerLetter"/>
      <w:lvlText w:val="%2)"/>
      <w:lvlJc w:val="left"/>
      <w:pPr>
        <w:ind w:left="1240" w:hanging="284"/>
      </w:pPr>
      <w:rPr>
        <w:rFonts w:hint="default"/>
        <w:spacing w:val="-1"/>
        <w:w w:val="100"/>
      </w:rPr>
    </w:lvl>
    <w:lvl w:ilvl="2" w:tplc="B7641EE6">
      <w:start w:val="1"/>
      <w:numFmt w:val="lowerRoman"/>
      <w:lvlText w:val="%3."/>
      <w:lvlJc w:val="left"/>
      <w:pPr>
        <w:ind w:left="1809" w:hanging="284"/>
      </w:pPr>
      <w:rPr>
        <w:rFonts w:ascii="Calibri" w:eastAsia="Calibri" w:hAnsi="Calibri" w:cs="Calibri" w:hint="default"/>
        <w:spacing w:val="-1"/>
        <w:w w:val="100"/>
        <w:sz w:val="22"/>
        <w:szCs w:val="22"/>
      </w:rPr>
    </w:lvl>
    <w:lvl w:ilvl="3" w:tplc="AA84029E">
      <w:numFmt w:val="bullet"/>
      <w:lvlText w:val="•"/>
      <w:lvlJc w:val="left"/>
      <w:pPr>
        <w:ind w:left="1800" w:hanging="284"/>
      </w:pPr>
      <w:rPr>
        <w:rFonts w:hint="default"/>
      </w:rPr>
    </w:lvl>
    <w:lvl w:ilvl="4" w:tplc="A56A4942">
      <w:numFmt w:val="bullet"/>
      <w:lvlText w:val="•"/>
      <w:lvlJc w:val="left"/>
      <w:pPr>
        <w:ind w:left="3202" w:hanging="284"/>
      </w:pPr>
      <w:rPr>
        <w:rFonts w:hint="default"/>
      </w:rPr>
    </w:lvl>
    <w:lvl w:ilvl="5" w:tplc="D870DB28">
      <w:numFmt w:val="bullet"/>
      <w:lvlText w:val="•"/>
      <w:lvlJc w:val="left"/>
      <w:pPr>
        <w:ind w:left="4605" w:hanging="284"/>
      </w:pPr>
      <w:rPr>
        <w:rFonts w:hint="default"/>
      </w:rPr>
    </w:lvl>
    <w:lvl w:ilvl="6" w:tplc="47C488E0">
      <w:numFmt w:val="bullet"/>
      <w:lvlText w:val="•"/>
      <w:lvlJc w:val="left"/>
      <w:pPr>
        <w:ind w:left="6008" w:hanging="284"/>
      </w:pPr>
      <w:rPr>
        <w:rFonts w:hint="default"/>
      </w:rPr>
    </w:lvl>
    <w:lvl w:ilvl="7" w:tplc="8AE4DFF6">
      <w:numFmt w:val="bullet"/>
      <w:lvlText w:val="•"/>
      <w:lvlJc w:val="left"/>
      <w:pPr>
        <w:ind w:left="7411" w:hanging="284"/>
      </w:pPr>
      <w:rPr>
        <w:rFonts w:hint="default"/>
      </w:rPr>
    </w:lvl>
    <w:lvl w:ilvl="8" w:tplc="65028F68">
      <w:numFmt w:val="bullet"/>
      <w:lvlText w:val="•"/>
      <w:lvlJc w:val="left"/>
      <w:pPr>
        <w:ind w:left="8814" w:hanging="284"/>
      </w:pPr>
      <w:rPr>
        <w:rFonts w:hint="default"/>
      </w:rPr>
    </w:lvl>
  </w:abstractNum>
  <w:abstractNum w:abstractNumId="1" w15:restartNumberingAfterBreak="0">
    <w:nsid w:val="4A834D37"/>
    <w:multiLevelType w:val="hybridMultilevel"/>
    <w:tmpl w:val="1406810A"/>
    <w:lvl w:ilvl="0" w:tplc="E9F4EC6C">
      <w:start w:val="1"/>
      <w:numFmt w:val="lowerLetter"/>
      <w:lvlText w:val="%1."/>
      <w:lvlJc w:val="left"/>
      <w:pPr>
        <w:ind w:left="2397" w:hanging="360"/>
      </w:pPr>
      <w:rPr>
        <w:rFonts w:ascii="Calibri" w:eastAsia="Calibri" w:hAnsi="Calibri" w:cs="Calibri" w:hint="default"/>
        <w:spacing w:val="-1"/>
        <w:w w:val="100"/>
        <w:sz w:val="22"/>
        <w:szCs w:val="22"/>
      </w:rPr>
    </w:lvl>
    <w:lvl w:ilvl="1" w:tplc="6AB4FBCA">
      <w:numFmt w:val="bullet"/>
      <w:lvlText w:val="•"/>
      <w:lvlJc w:val="left"/>
      <w:pPr>
        <w:ind w:left="3322" w:hanging="360"/>
      </w:pPr>
      <w:rPr>
        <w:rFonts w:hint="default"/>
      </w:rPr>
    </w:lvl>
    <w:lvl w:ilvl="2" w:tplc="00622FBC">
      <w:numFmt w:val="bullet"/>
      <w:lvlText w:val="•"/>
      <w:lvlJc w:val="left"/>
      <w:pPr>
        <w:ind w:left="4244" w:hanging="360"/>
      </w:pPr>
      <w:rPr>
        <w:rFonts w:hint="default"/>
      </w:rPr>
    </w:lvl>
    <w:lvl w:ilvl="3" w:tplc="AF3C15EE">
      <w:numFmt w:val="bullet"/>
      <w:lvlText w:val="•"/>
      <w:lvlJc w:val="left"/>
      <w:pPr>
        <w:ind w:left="5166" w:hanging="360"/>
      </w:pPr>
      <w:rPr>
        <w:rFonts w:hint="default"/>
      </w:rPr>
    </w:lvl>
    <w:lvl w:ilvl="4" w:tplc="92A6874A">
      <w:numFmt w:val="bullet"/>
      <w:lvlText w:val="•"/>
      <w:lvlJc w:val="left"/>
      <w:pPr>
        <w:ind w:left="6088" w:hanging="360"/>
      </w:pPr>
      <w:rPr>
        <w:rFonts w:hint="default"/>
      </w:rPr>
    </w:lvl>
    <w:lvl w:ilvl="5" w:tplc="A8461F36">
      <w:numFmt w:val="bullet"/>
      <w:lvlText w:val="•"/>
      <w:lvlJc w:val="left"/>
      <w:pPr>
        <w:ind w:left="7010" w:hanging="360"/>
      </w:pPr>
      <w:rPr>
        <w:rFonts w:hint="default"/>
      </w:rPr>
    </w:lvl>
    <w:lvl w:ilvl="6" w:tplc="BC2EDCA2">
      <w:numFmt w:val="bullet"/>
      <w:lvlText w:val="•"/>
      <w:lvlJc w:val="left"/>
      <w:pPr>
        <w:ind w:left="7932" w:hanging="360"/>
      </w:pPr>
      <w:rPr>
        <w:rFonts w:hint="default"/>
      </w:rPr>
    </w:lvl>
    <w:lvl w:ilvl="7" w:tplc="C8E0D6A0">
      <w:numFmt w:val="bullet"/>
      <w:lvlText w:val="•"/>
      <w:lvlJc w:val="left"/>
      <w:pPr>
        <w:ind w:left="8854" w:hanging="360"/>
      </w:pPr>
      <w:rPr>
        <w:rFonts w:hint="default"/>
      </w:rPr>
    </w:lvl>
    <w:lvl w:ilvl="8" w:tplc="4FD4C90C">
      <w:numFmt w:val="bullet"/>
      <w:lvlText w:val="•"/>
      <w:lvlJc w:val="left"/>
      <w:pPr>
        <w:ind w:left="977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8A"/>
    <w:rsid w:val="000116B6"/>
    <w:rsid w:val="000330BB"/>
    <w:rsid w:val="00050342"/>
    <w:rsid w:val="00063B3D"/>
    <w:rsid w:val="00067EEF"/>
    <w:rsid w:val="00092C99"/>
    <w:rsid w:val="0009687A"/>
    <w:rsid w:val="000C669D"/>
    <w:rsid w:val="00125375"/>
    <w:rsid w:val="001409D0"/>
    <w:rsid w:val="001727CE"/>
    <w:rsid w:val="001841D6"/>
    <w:rsid w:val="00205476"/>
    <w:rsid w:val="00291CE6"/>
    <w:rsid w:val="002D6B84"/>
    <w:rsid w:val="003726A6"/>
    <w:rsid w:val="00373BC2"/>
    <w:rsid w:val="003B0769"/>
    <w:rsid w:val="004047A5"/>
    <w:rsid w:val="0044558A"/>
    <w:rsid w:val="00473B18"/>
    <w:rsid w:val="004A657A"/>
    <w:rsid w:val="004B052E"/>
    <w:rsid w:val="00554331"/>
    <w:rsid w:val="00561F06"/>
    <w:rsid w:val="00586CD1"/>
    <w:rsid w:val="005C0162"/>
    <w:rsid w:val="005C761D"/>
    <w:rsid w:val="0060781E"/>
    <w:rsid w:val="00610D0D"/>
    <w:rsid w:val="00613D9B"/>
    <w:rsid w:val="0062586D"/>
    <w:rsid w:val="00662145"/>
    <w:rsid w:val="006F45B8"/>
    <w:rsid w:val="007004B4"/>
    <w:rsid w:val="007437D9"/>
    <w:rsid w:val="007833DD"/>
    <w:rsid w:val="00836DEC"/>
    <w:rsid w:val="008C6B10"/>
    <w:rsid w:val="009854B3"/>
    <w:rsid w:val="00A325AD"/>
    <w:rsid w:val="00A36076"/>
    <w:rsid w:val="00A40A24"/>
    <w:rsid w:val="00A7455D"/>
    <w:rsid w:val="00AD22CA"/>
    <w:rsid w:val="00AD7BFC"/>
    <w:rsid w:val="00AF67FA"/>
    <w:rsid w:val="00B0279C"/>
    <w:rsid w:val="00B324D6"/>
    <w:rsid w:val="00BC7CE1"/>
    <w:rsid w:val="00C14AD9"/>
    <w:rsid w:val="00C86983"/>
    <w:rsid w:val="00CC2D28"/>
    <w:rsid w:val="00CD13DC"/>
    <w:rsid w:val="00D47A2E"/>
    <w:rsid w:val="00D61AB0"/>
    <w:rsid w:val="00D7665B"/>
    <w:rsid w:val="00E02531"/>
    <w:rsid w:val="00E139B1"/>
    <w:rsid w:val="00E4479F"/>
    <w:rsid w:val="00EB4F1A"/>
    <w:rsid w:val="00F071A6"/>
    <w:rsid w:val="00FC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312D7"/>
  <w15:docId w15:val="{6A2764C0-8B86-4DD7-A357-4D26AA19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57" w:hanging="63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hanging="283"/>
    </w:pPr>
  </w:style>
  <w:style w:type="paragraph" w:styleId="ListParagraph">
    <w:name w:val="List Paragraph"/>
    <w:basedOn w:val="Normal"/>
    <w:uiPriority w:val="1"/>
    <w:qFormat/>
    <w:pPr>
      <w:ind w:left="1240"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3DD"/>
    <w:pPr>
      <w:tabs>
        <w:tab w:val="center" w:pos="4680"/>
        <w:tab w:val="right" w:pos="9360"/>
      </w:tabs>
    </w:pPr>
  </w:style>
  <w:style w:type="character" w:customStyle="1" w:styleId="HeaderChar">
    <w:name w:val="Header Char"/>
    <w:basedOn w:val="DefaultParagraphFont"/>
    <w:link w:val="Header"/>
    <w:uiPriority w:val="99"/>
    <w:rsid w:val="007833DD"/>
    <w:rPr>
      <w:rFonts w:ascii="Calibri" w:eastAsia="Calibri" w:hAnsi="Calibri" w:cs="Calibri"/>
    </w:rPr>
  </w:style>
  <w:style w:type="paragraph" w:styleId="Footer">
    <w:name w:val="footer"/>
    <w:basedOn w:val="Normal"/>
    <w:link w:val="FooterChar"/>
    <w:unhideWhenUsed/>
    <w:rsid w:val="007833DD"/>
    <w:pPr>
      <w:tabs>
        <w:tab w:val="center" w:pos="4680"/>
        <w:tab w:val="right" w:pos="9360"/>
      </w:tabs>
    </w:pPr>
  </w:style>
  <w:style w:type="character" w:customStyle="1" w:styleId="FooterChar">
    <w:name w:val="Footer Char"/>
    <w:basedOn w:val="DefaultParagraphFont"/>
    <w:link w:val="Footer"/>
    <w:rsid w:val="007833DD"/>
    <w:rPr>
      <w:rFonts w:ascii="Calibri" w:eastAsia="Calibri" w:hAnsi="Calibri" w:cs="Calibri"/>
    </w:rPr>
  </w:style>
  <w:style w:type="paragraph" w:styleId="BalloonText">
    <w:name w:val="Balloon Text"/>
    <w:basedOn w:val="Normal"/>
    <w:link w:val="BalloonTextChar"/>
    <w:uiPriority w:val="99"/>
    <w:semiHidden/>
    <w:unhideWhenUsed/>
    <w:rsid w:val="007833DD"/>
    <w:rPr>
      <w:rFonts w:ascii="Tahoma" w:hAnsi="Tahoma" w:cs="Tahoma"/>
      <w:sz w:val="16"/>
      <w:szCs w:val="16"/>
    </w:rPr>
  </w:style>
  <w:style w:type="character" w:customStyle="1" w:styleId="BalloonTextChar">
    <w:name w:val="Balloon Text Char"/>
    <w:basedOn w:val="DefaultParagraphFont"/>
    <w:link w:val="BalloonText"/>
    <w:uiPriority w:val="99"/>
    <w:semiHidden/>
    <w:rsid w:val="007833DD"/>
    <w:rPr>
      <w:rFonts w:ascii="Tahoma" w:eastAsia="Calibri" w:hAnsi="Tahoma" w:cs="Tahoma"/>
      <w:sz w:val="16"/>
      <w:szCs w:val="16"/>
    </w:rPr>
  </w:style>
  <w:style w:type="character" w:customStyle="1" w:styleId="notetext">
    <w:name w:val="notetext"/>
    <w:basedOn w:val="DefaultParagraphFont"/>
    <w:rsid w:val="004047A5"/>
  </w:style>
  <w:style w:type="character" w:styleId="CommentReference">
    <w:name w:val="annotation reference"/>
    <w:basedOn w:val="DefaultParagraphFont"/>
    <w:uiPriority w:val="99"/>
    <w:semiHidden/>
    <w:unhideWhenUsed/>
    <w:rsid w:val="00E02531"/>
    <w:rPr>
      <w:sz w:val="16"/>
      <w:szCs w:val="16"/>
    </w:rPr>
  </w:style>
  <w:style w:type="paragraph" w:styleId="CommentText">
    <w:name w:val="annotation text"/>
    <w:basedOn w:val="Normal"/>
    <w:link w:val="CommentTextChar"/>
    <w:uiPriority w:val="99"/>
    <w:semiHidden/>
    <w:unhideWhenUsed/>
    <w:rsid w:val="00E02531"/>
    <w:rPr>
      <w:sz w:val="20"/>
      <w:szCs w:val="20"/>
    </w:rPr>
  </w:style>
  <w:style w:type="character" w:customStyle="1" w:styleId="CommentTextChar">
    <w:name w:val="Comment Text Char"/>
    <w:basedOn w:val="DefaultParagraphFont"/>
    <w:link w:val="CommentText"/>
    <w:uiPriority w:val="99"/>
    <w:semiHidden/>
    <w:rsid w:val="00E0253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2531"/>
    <w:rPr>
      <w:b/>
      <w:bCs/>
    </w:rPr>
  </w:style>
  <w:style w:type="character" w:customStyle="1" w:styleId="CommentSubjectChar">
    <w:name w:val="Comment Subject Char"/>
    <w:basedOn w:val="CommentTextChar"/>
    <w:link w:val="CommentSubject"/>
    <w:uiPriority w:val="99"/>
    <w:semiHidden/>
    <w:rsid w:val="00E02531"/>
    <w:rPr>
      <w:rFonts w:ascii="Calibri" w:eastAsia="Calibri" w:hAnsi="Calibri" w:cs="Calibri"/>
      <w:b/>
      <w:bCs/>
      <w:sz w:val="20"/>
      <w:szCs w:val="20"/>
    </w:rPr>
  </w:style>
  <w:style w:type="paragraph" w:styleId="Revision">
    <w:name w:val="Revision"/>
    <w:hidden/>
    <w:uiPriority w:val="99"/>
    <w:semiHidden/>
    <w:rsid w:val="00E02531"/>
    <w:pPr>
      <w:widowControl/>
    </w:pPr>
    <w:rPr>
      <w:rFonts w:ascii="Calibri" w:eastAsia="Calibri" w:hAnsi="Calibri" w:cs="Calibri"/>
    </w:rPr>
  </w:style>
  <w:style w:type="character" w:styleId="Hyperlink">
    <w:name w:val="Hyperlink"/>
    <w:basedOn w:val="DefaultParagraphFont"/>
    <w:uiPriority w:val="99"/>
    <w:semiHidden/>
    <w:unhideWhenUsed/>
    <w:rsid w:val="004A6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6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lma.com/sustainability/code-of-conduct"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To …</vt:lpstr>
    </vt:vector>
  </TitlesOfParts>
  <Company>Hewlett-Packard Company</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creator>Matthew Kusters</dc:creator>
  <cp:lastModifiedBy>Robert Diaz</cp:lastModifiedBy>
  <cp:revision>4</cp:revision>
  <dcterms:created xsi:type="dcterms:W3CDTF">2020-12-22T22:27:00Z</dcterms:created>
  <dcterms:modified xsi:type="dcterms:W3CDTF">2020-12-28T18:14:00Z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Microsoft® Word 2010</vt:lpwstr>
  </property>
  <property fmtid="{D5CDD505-2E9C-101B-9397-08002B2CF9AE}" pid="4" name="LastSaved">
    <vt:filetime>2017-06-14T00:00:00Z</vt:filetime>
  </property>
</Properties>
</file>